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3D122" w14:textId="2C7B0094" w:rsidR="00000000" w:rsidRPr="002833E6" w:rsidRDefault="00275BFF" w:rsidP="002833E6">
      <w:pPr>
        <w:pStyle w:val="Title"/>
        <w:rPr>
          <w:b/>
          <w:bCs/>
        </w:rPr>
      </w:pPr>
      <w:r w:rsidRPr="002833E6">
        <w:rPr>
          <w:b/>
          <w:bCs/>
        </w:rPr>
        <w:t>Medical Coding Career Exploration Activity</w:t>
      </w:r>
    </w:p>
    <w:p w14:paraId="191F01EF" w14:textId="3015FF4D" w:rsidR="00275BFF" w:rsidRDefault="00275BFF" w:rsidP="00275BFF">
      <w:pPr>
        <w:rPr>
          <w:rFonts w:ascii="Crimson pro" w:hAnsi="Crimson pro"/>
          <w:sz w:val="48"/>
          <w:szCs w:val="48"/>
        </w:rPr>
      </w:pPr>
      <w:r w:rsidRPr="00275BFF">
        <w:rPr>
          <w:rFonts w:ascii="Crimson pro" w:hAnsi="Crimson pro"/>
          <w:b/>
          <w:bCs/>
          <w:sz w:val="24"/>
          <w:szCs w:val="24"/>
        </w:rPr>
        <w:t>Activity title:</w:t>
      </w:r>
      <w:r>
        <w:rPr>
          <w:rFonts w:ascii="Crimson pro" w:hAnsi="Crimson pro"/>
          <w:sz w:val="48"/>
          <w:szCs w:val="48"/>
        </w:rPr>
        <w:t xml:space="preserve"> </w:t>
      </w:r>
      <w:r w:rsidRPr="00275BFF">
        <w:rPr>
          <w:rFonts w:ascii="Crimson pro" w:hAnsi="Crimson pro"/>
          <w:sz w:val="24"/>
          <w:szCs w:val="24"/>
        </w:rPr>
        <w:t>Medical Coding Career Exploration hands-on activity.</w:t>
      </w:r>
    </w:p>
    <w:p w14:paraId="24D37603" w14:textId="0C62FB07" w:rsidR="00275BFF" w:rsidRDefault="00275BFF" w:rsidP="00275BFF">
      <w:pPr>
        <w:rPr>
          <w:rFonts w:ascii="Crimson pro" w:hAnsi="Crimson pro"/>
          <w:b/>
          <w:bCs/>
          <w:sz w:val="24"/>
          <w:szCs w:val="24"/>
        </w:rPr>
      </w:pPr>
      <w:r w:rsidRPr="00275BFF">
        <w:rPr>
          <w:rFonts w:ascii="Crimson pro" w:hAnsi="Crimson pro"/>
          <w:b/>
          <w:bCs/>
          <w:sz w:val="24"/>
          <w:szCs w:val="24"/>
        </w:rPr>
        <w:t>Date:</w:t>
      </w:r>
      <w:r>
        <w:rPr>
          <w:rFonts w:ascii="Crimson pro" w:hAnsi="Crimson pro"/>
          <w:sz w:val="48"/>
          <w:szCs w:val="48"/>
        </w:rPr>
        <w:t xml:space="preserve"> </w:t>
      </w:r>
      <w:r w:rsidRPr="00275BFF">
        <w:rPr>
          <w:rFonts w:ascii="Crimson pro" w:hAnsi="Crimson pro"/>
          <w:b/>
          <w:bCs/>
          <w:sz w:val="24"/>
          <w:szCs w:val="24"/>
        </w:rPr>
        <w:t>June 2026</w:t>
      </w:r>
    </w:p>
    <w:p w14:paraId="61011339" w14:textId="77777777" w:rsidR="002833E6" w:rsidRPr="002833E6" w:rsidRDefault="002833E6" w:rsidP="00275BFF">
      <w:pPr>
        <w:rPr>
          <w:rFonts w:ascii="Crimson pro" w:hAnsi="Crimson pro"/>
          <w:sz w:val="28"/>
          <w:szCs w:val="16"/>
        </w:rPr>
      </w:pPr>
    </w:p>
    <w:p w14:paraId="1615418D" w14:textId="4641AFC6" w:rsidR="00275BFF" w:rsidRPr="002833E6" w:rsidRDefault="00275BFF" w:rsidP="002833E6">
      <w:pPr>
        <w:pStyle w:val="Heading1"/>
      </w:pPr>
      <w:r w:rsidRPr="002833E6">
        <w:t>Overview</w:t>
      </w:r>
    </w:p>
    <w:p w14:paraId="2FEC3CD7" w14:textId="1441F507" w:rsidR="00275BFF" w:rsidRPr="00275BFF" w:rsidRDefault="00275BFF" w:rsidP="00275BFF">
      <w:pPr>
        <w:pStyle w:val="NormalWeb"/>
        <w:rPr>
          <w:rFonts w:ascii="Crimson pro" w:hAnsi="Crimson pro"/>
        </w:rPr>
      </w:pPr>
      <w:r w:rsidRPr="00275BFF">
        <w:rPr>
          <w:rFonts w:ascii="Crimson pro" w:hAnsi="Crimson pro"/>
        </w:rPr>
        <w:t xml:space="preserve">This activity introduces participants to the role of a Medical Coder and explores how healthcare encounters are translated into standardized </w:t>
      </w:r>
      <w:proofErr w:type="gramStart"/>
      <w:r w:rsidRPr="00275BFF">
        <w:rPr>
          <w:rFonts w:ascii="Crimson pro" w:hAnsi="Crimson pro"/>
        </w:rPr>
        <w:t>codes</w:t>
      </w:r>
      <w:proofErr w:type="gramEnd"/>
      <w:r w:rsidRPr="00275BFF">
        <w:rPr>
          <w:rFonts w:ascii="Crimson pro" w:hAnsi="Crimson pro"/>
        </w:rPr>
        <w:t xml:space="preserve"> used for insurance billing, reimbursement, healthcare data collection, and patient record documentation.</w:t>
      </w:r>
    </w:p>
    <w:p w14:paraId="14E6D003" w14:textId="06701ABE" w:rsidR="00275BFF" w:rsidRPr="00275BFF" w:rsidRDefault="00275BFF" w:rsidP="00275BFF">
      <w:pPr>
        <w:pStyle w:val="NormalWeb"/>
        <w:rPr>
          <w:rFonts w:ascii="Crimson pro" w:hAnsi="Crimson pro"/>
        </w:rPr>
      </w:pPr>
      <w:r w:rsidRPr="00275BFF">
        <w:rPr>
          <w:rFonts w:ascii="Crimson pro" w:hAnsi="Crimson pro"/>
        </w:rPr>
        <w:t>Participants will locate diagnosis and/or procedure codes using ICD-10 and CPT coding resources while learning how coding professionals review provider documentation for completeness and accuracy. Through the use of unusual and engaging diagnosis examples, participants gain insight into the investigative, detail-oriented nature of medical coding and the important role coders play within the healthcare system.</w:t>
      </w:r>
    </w:p>
    <w:p w14:paraId="75C6B6A3" w14:textId="7E2C7787" w:rsidR="00275BFF" w:rsidRDefault="00275BFF" w:rsidP="00275BFF">
      <w:pPr>
        <w:pStyle w:val="NormalWeb"/>
        <w:rPr>
          <w:rFonts w:ascii="Crimson pro" w:hAnsi="Crimson pro"/>
        </w:rPr>
      </w:pPr>
      <w:r w:rsidRPr="00275BFF">
        <w:rPr>
          <w:rFonts w:ascii="Crimson pro" w:hAnsi="Crimson pro"/>
        </w:rPr>
        <w:t>This activity can be adapted for brief career fair interactions lasting only a few minutes or expanded into a more in-depth classroom activity involving documentation review, coding requirements, and discussion of healthcare reimbursement processes.</w:t>
      </w:r>
    </w:p>
    <w:p w14:paraId="4AD2A044" w14:textId="77777777" w:rsidR="002833E6" w:rsidRPr="002833E6" w:rsidRDefault="002833E6" w:rsidP="002833E6">
      <w:pPr>
        <w:pStyle w:val="Heading1"/>
        <w:spacing w:after="240"/>
        <w:rPr>
          <w:sz w:val="22"/>
          <w:szCs w:val="22"/>
        </w:rPr>
      </w:pPr>
    </w:p>
    <w:p w14:paraId="289BBD78" w14:textId="63B8FD19" w:rsidR="00275BFF" w:rsidRDefault="002833E6" w:rsidP="002833E6">
      <w:pPr>
        <w:pStyle w:val="Heading1"/>
        <w:spacing w:after="240"/>
      </w:pPr>
      <w:r w:rsidRPr="00443A49">
        <w:rPr>
          <w:noProof/>
        </w:rPr>
        <w:drawing>
          <wp:anchor distT="0" distB="0" distL="114300" distR="114300" simplePos="0" relativeHeight="251658240" behindDoc="1" locked="0" layoutInCell="1" allowOverlap="1" wp14:anchorId="737C58BA" wp14:editId="371C5684">
            <wp:simplePos x="0" y="0"/>
            <wp:positionH relativeFrom="column">
              <wp:posOffset>2621280</wp:posOffset>
            </wp:positionH>
            <wp:positionV relativeFrom="paragraph">
              <wp:posOffset>152400</wp:posOffset>
            </wp:positionV>
            <wp:extent cx="3200400" cy="1928495"/>
            <wp:effectExtent l="0" t="0" r="0" b="0"/>
            <wp:wrapSquare wrapText="bothSides"/>
            <wp:docPr id="1" name="Picture 1" descr="Photograph of a medical coding activity with books open o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graph of a medical coding activity with books open on a table."/>
                    <pic:cNvPicPr/>
                  </pic:nvPicPr>
                  <pic:blipFill>
                    <a:blip r:embed="rId7">
                      <a:extLst>
                        <a:ext uri="{28A0092B-C50C-407E-A947-70E740481C1C}">
                          <a14:useLocalDpi xmlns:a14="http://schemas.microsoft.com/office/drawing/2010/main" val="0"/>
                        </a:ext>
                      </a:extLst>
                    </a:blip>
                    <a:stretch>
                      <a:fillRect/>
                    </a:stretch>
                  </pic:blipFill>
                  <pic:spPr>
                    <a:xfrm>
                      <a:off x="0" y="0"/>
                      <a:ext cx="3200400" cy="1928495"/>
                    </a:xfrm>
                    <a:prstGeom prst="rect">
                      <a:avLst/>
                    </a:prstGeom>
                  </pic:spPr>
                </pic:pic>
              </a:graphicData>
            </a:graphic>
            <wp14:sizeRelH relativeFrom="margin">
              <wp14:pctWidth>0</wp14:pctWidth>
            </wp14:sizeRelH>
            <wp14:sizeRelV relativeFrom="margin">
              <wp14:pctHeight>0</wp14:pctHeight>
            </wp14:sizeRelV>
          </wp:anchor>
        </w:drawing>
      </w:r>
      <w:r w:rsidR="00275BFF" w:rsidRPr="00275BFF">
        <w:t>Careers Associated:</w:t>
      </w:r>
    </w:p>
    <w:p w14:paraId="300D78BC" w14:textId="10BE6046"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Medical Coder </w:t>
      </w:r>
    </w:p>
    <w:p w14:paraId="0FDD899C" w14:textId="7280165F"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Certified Professional Coder (CPC) </w:t>
      </w:r>
    </w:p>
    <w:p w14:paraId="40F4D9D2" w14:textId="36E73C83"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Certified Coding Specialist (CCS) </w:t>
      </w:r>
    </w:p>
    <w:p w14:paraId="0C553751" w14:textId="60094D1F"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Certified Coding Associate (CCA) </w:t>
      </w:r>
    </w:p>
    <w:p w14:paraId="3C37D2BA" w14:textId="5FE08ECD"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Risk Adjustment Coder </w:t>
      </w:r>
    </w:p>
    <w:p w14:paraId="449BFB2B" w14:textId="44D347EE"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Surgical Coder </w:t>
      </w:r>
    </w:p>
    <w:p w14:paraId="2EFF730B" w14:textId="787B6028"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Pathology Coder </w:t>
      </w:r>
    </w:p>
    <w:p w14:paraId="18ED3F58" w14:textId="3024D18C"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Oncology Coder </w:t>
      </w:r>
    </w:p>
    <w:p w14:paraId="60A3DE58" w14:textId="0F87BACF"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Medical Coding Auditor </w:t>
      </w:r>
    </w:p>
    <w:p w14:paraId="0995CBD6" w14:textId="65164D98" w:rsidR="00275BFF" w:rsidRPr="002833E6" w:rsidRDefault="00275BFF" w:rsidP="002833E6">
      <w:pPr>
        <w:pStyle w:val="ListParagraph"/>
        <w:numPr>
          <w:ilvl w:val="0"/>
          <w:numId w:val="6"/>
        </w:numPr>
        <w:spacing w:after="0" w:line="240" w:lineRule="auto"/>
        <w:rPr>
          <w:rFonts w:ascii="Crimson pro" w:eastAsia="Times New Roman" w:hAnsi="Crimson pro" w:cs="Times New Roman"/>
          <w:kern w:val="0"/>
          <w:sz w:val="24"/>
          <w:szCs w:val="24"/>
          <w14:ligatures w14:val="none"/>
        </w:rPr>
      </w:pPr>
      <w:r w:rsidRPr="002833E6">
        <w:rPr>
          <w:rFonts w:ascii="Crimson pro" w:eastAsia="Times New Roman" w:hAnsi="Crimson pro" w:cs="Times New Roman"/>
          <w:kern w:val="0"/>
          <w:sz w:val="24"/>
          <w:szCs w:val="24"/>
          <w14:ligatures w14:val="none"/>
        </w:rPr>
        <w:t xml:space="preserve">Coding Compliance Specialist </w:t>
      </w:r>
    </w:p>
    <w:p w14:paraId="77F733A5" w14:textId="23ABBB7A" w:rsidR="00275BFF" w:rsidRPr="00275BFF" w:rsidRDefault="00275BFF" w:rsidP="002833E6">
      <w:pPr>
        <w:pStyle w:val="NormalWeb"/>
        <w:numPr>
          <w:ilvl w:val="0"/>
          <w:numId w:val="6"/>
        </w:numPr>
        <w:rPr>
          <w:rFonts w:ascii="Crimson pro" w:hAnsi="Crimson pro"/>
          <w:b/>
          <w:bCs/>
        </w:rPr>
      </w:pPr>
      <w:r w:rsidRPr="00275BFF">
        <w:rPr>
          <w:rFonts w:ascii="Crimson pro" w:hAnsi="Crimson pro"/>
        </w:rPr>
        <w:t>Medical Billing and Coding Specialist</w:t>
      </w:r>
    </w:p>
    <w:p w14:paraId="2D565EBA" w14:textId="77777777" w:rsidR="00E70B42" w:rsidRDefault="00E70B42" w:rsidP="00E70B4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7E3B22DD" w14:textId="77777777" w:rsidR="00E70B42" w:rsidRDefault="00E70B42" w:rsidP="00E70B4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6F1D905E" w14:textId="69D98BBE" w:rsidR="00E70B42" w:rsidRPr="00E70B42" w:rsidRDefault="00443A49" w:rsidP="002833E6">
      <w:pPr>
        <w:pStyle w:val="Heading1"/>
        <w:rPr>
          <w:rFonts w:eastAsia="Times New Roman"/>
        </w:rPr>
      </w:pPr>
      <w:r>
        <w:rPr>
          <w:rFonts w:eastAsia="Times New Roman"/>
          <w:noProof/>
          <w:sz w:val="24"/>
          <w:szCs w:val="24"/>
        </w:rPr>
        <w:drawing>
          <wp:anchor distT="0" distB="0" distL="114300" distR="114300" simplePos="0" relativeHeight="251659264" behindDoc="1" locked="0" layoutInCell="1" allowOverlap="1" wp14:anchorId="2790952A" wp14:editId="3161D243">
            <wp:simplePos x="0" y="0"/>
            <wp:positionH relativeFrom="column">
              <wp:posOffset>3634740</wp:posOffset>
            </wp:positionH>
            <wp:positionV relativeFrom="paragraph">
              <wp:posOffset>104775</wp:posOffset>
            </wp:positionV>
            <wp:extent cx="1796858" cy="2044700"/>
            <wp:effectExtent l="0" t="0" r="0" b="0"/>
            <wp:wrapSquare wrapText="bothSides"/>
            <wp:docPr id="2" name="Picture 2" descr="Image of ICD-10 2026 coding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ICD-10 2026 coding bo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6858" cy="2044700"/>
                    </a:xfrm>
                    <a:prstGeom prst="rect">
                      <a:avLst/>
                    </a:prstGeom>
                    <a:noFill/>
                  </pic:spPr>
                </pic:pic>
              </a:graphicData>
            </a:graphic>
            <wp14:sizeRelH relativeFrom="margin">
              <wp14:pctWidth>0</wp14:pctWidth>
            </wp14:sizeRelH>
            <wp14:sizeRelV relativeFrom="margin">
              <wp14:pctHeight>0</wp14:pctHeight>
            </wp14:sizeRelV>
          </wp:anchor>
        </w:drawing>
      </w:r>
      <w:r w:rsidR="00E70B42" w:rsidRPr="00E70B42">
        <w:rPr>
          <w:rFonts w:eastAsia="Times New Roman"/>
        </w:rPr>
        <w:t>Supplies Required</w:t>
      </w:r>
    </w:p>
    <w:p w14:paraId="5C386A2C" w14:textId="4602121E" w:rsidR="00E70B42" w:rsidRPr="00E70B42" w:rsidRDefault="00E70B42" w:rsidP="00E70B42">
      <w:pPr>
        <w:spacing w:before="100" w:beforeAutospacing="1" w:after="100" w:afterAutospacing="1" w:line="240" w:lineRule="auto"/>
        <w:outlineLvl w:val="2"/>
        <w:rPr>
          <w:rFonts w:ascii="Crimsom pro" w:eastAsia="Times New Roman" w:hAnsi="Crimsom pro" w:cs="Times New Roman"/>
          <w:b/>
          <w:bCs/>
          <w:kern w:val="0"/>
          <w:sz w:val="24"/>
          <w:szCs w:val="24"/>
          <w14:ligatures w14:val="none"/>
        </w:rPr>
      </w:pPr>
      <w:r w:rsidRPr="00E70B42">
        <w:rPr>
          <w:rFonts w:ascii="Crimsom pro" w:eastAsia="Times New Roman" w:hAnsi="Crimsom pro" w:cs="Times New Roman"/>
          <w:b/>
          <w:bCs/>
          <w:kern w:val="0"/>
          <w:sz w:val="24"/>
          <w:szCs w:val="24"/>
          <w14:ligatures w14:val="none"/>
        </w:rPr>
        <w:t>General Setup</w:t>
      </w:r>
    </w:p>
    <w:p w14:paraId="7B4DF5EB" w14:textId="237548C5"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Tables or work surface </w:t>
      </w:r>
    </w:p>
    <w:p w14:paraId="78E033B3" w14:textId="0A470B61"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Multiple ICD-10 coding books </w:t>
      </w:r>
    </w:p>
    <w:p w14:paraId="4C2C59A1" w14:textId="77777777"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Multiple CPT coding books </w:t>
      </w:r>
    </w:p>
    <w:p w14:paraId="5C775C37" w14:textId="77777777"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Sticky tabs or page markers </w:t>
      </w:r>
    </w:p>
    <w:p w14:paraId="6A1984F1" w14:textId="3382C981"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Plastic document holders or display stands </w:t>
      </w:r>
    </w:p>
    <w:p w14:paraId="700DFF05" w14:textId="4AE97FB0"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Full-color diagnosis illustrations or signs </w:t>
      </w:r>
    </w:p>
    <w:p w14:paraId="63FD4B1D" w14:textId="4A2C4BCA"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Sample provider documentation notes </w:t>
      </w:r>
    </w:p>
    <w:p w14:paraId="073791BF" w14:textId="48D5E528" w:rsidR="00E70B42" w:rsidRPr="00E70B42" w:rsidRDefault="00E70B42"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70B42">
        <w:rPr>
          <w:rFonts w:ascii="Crimson pro" w:eastAsia="Times New Roman" w:hAnsi="Crimson pro" w:cs="Times New Roman"/>
          <w:kern w:val="0"/>
          <w:sz w:val="24"/>
          <w:szCs w:val="24"/>
          <w14:ligatures w14:val="none"/>
        </w:rPr>
        <w:t xml:space="preserve">Pens, pencils, or highlighters (optional) </w:t>
      </w:r>
    </w:p>
    <w:p w14:paraId="79DF09AD" w14:textId="7CD69CA0" w:rsidR="00E70B42" w:rsidRPr="00E70B42" w:rsidRDefault="00443A49" w:rsidP="00E70B42">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Pr>
          <w:rFonts w:ascii="Cimson pro" w:eastAsia="Times New Roman" w:hAnsi="Cimson pro" w:cs="Times New Roman"/>
          <w:noProof/>
          <w:kern w:val="0"/>
          <w:sz w:val="24"/>
          <w:szCs w:val="24"/>
          <w14:ligatures w14:val="none"/>
        </w:rPr>
        <w:drawing>
          <wp:anchor distT="0" distB="0" distL="114300" distR="114300" simplePos="0" relativeHeight="251660288" behindDoc="1" locked="0" layoutInCell="1" allowOverlap="1" wp14:anchorId="20011D03" wp14:editId="297B834C">
            <wp:simplePos x="0" y="0"/>
            <wp:positionH relativeFrom="column">
              <wp:posOffset>3749040</wp:posOffset>
            </wp:positionH>
            <wp:positionV relativeFrom="paragraph">
              <wp:posOffset>138430</wp:posOffset>
            </wp:positionV>
            <wp:extent cx="1774825" cy="1774825"/>
            <wp:effectExtent l="0" t="0" r="0" b="0"/>
            <wp:wrapSquare wrapText="bothSides"/>
            <wp:docPr id="3" name="Picture 3" descr="Image of CPT Plus book, a comprehensive guide to current procedural termi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CPT Plus book, a comprehensive guide to current procedural terminolog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4825" cy="1774825"/>
                    </a:xfrm>
                    <a:prstGeom prst="rect">
                      <a:avLst/>
                    </a:prstGeom>
                    <a:noFill/>
                  </pic:spPr>
                </pic:pic>
              </a:graphicData>
            </a:graphic>
            <wp14:sizeRelH relativeFrom="margin">
              <wp14:pctWidth>0</wp14:pctWidth>
            </wp14:sizeRelH>
            <wp14:sizeRelV relativeFrom="margin">
              <wp14:pctHeight>0</wp14:pctHeight>
            </wp14:sizeRelV>
          </wp:anchor>
        </w:drawing>
      </w:r>
      <w:r w:rsidR="00E70B42" w:rsidRPr="00E70B42">
        <w:rPr>
          <w:rFonts w:ascii="Crimson pro" w:eastAsia="Times New Roman" w:hAnsi="Crimson pro" w:cs="Times New Roman"/>
          <w:kern w:val="0"/>
          <w:sz w:val="24"/>
          <w:szCs w:val="24"/>
          <w14:ligatures w14:val="none"/>
        </w:rPr>
        <w:t xml:space="preserve">Career pathway handouts (optional) </w:t>
      </w:r>
    </w:p>
    <w:p w14:paraId="7C832203" w14:textId="5B41B28B" w:rsidR="00E70B42" w:rsidRPr="00E70B42" w:rsidRDefault="00E70B42" w:rsidP="00E70B42">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r w:rsidRPr="00E70B42">
        <w:rPr>
          <w:rFonts w:ascii="Crimson pro" w:eastAsia="Times New Roman" w:hAnsi="Crimson pro" w:cs="Times New Roman"/>
          <w:b/>
          <w:bCs/>
          <w:kern w:val="0"/>
          <w:sz w:val="24"/>
          <w:szCs w:val="24"/>
          <w14:ligatures w14:val="none"/>
        </w:rPr>
        <w:t>Per Participant</w:t>
      </w:r>
    </w:p>
    <w:p w14:paraId="4DBCCA25" w14:textId="53F8F617" w:rsidR="00E70B42" w:rsidRPr="00E70B42" w:rsidRDefault="00E70B42" w:rsidP="00E70B42">
      <w:pPr>
        <w:numPr>
          <w:ilvl w:val="0"/>
          <w:numId w:val="2"/>
        </w:numPr>
        <w:spacing w:before="100" w:beforeAutospacing="1" w:after="100" w:afterAutospacing="1" w:line="240" w:lineRule="auto"/>
        <w:rPr>
          <w:rFonts w:ascii="Cimson pro" w:eastAsia="Times New Roman" w:hAnsi="Cimson pro" w:cs="Times New Roman"/>
          <w:kern w:val="0"/>
          <w:sz w:val="24"/>
          <w:szCs w:val="24"/>
          <w14:ligatures w14:val="none"/>
        </w:rPr>
      </w:pPr>
      <w:r w:rsidRPr="00E70B42">
        <w:rPr>
          <w:rFonts w:ascii="Cimson pro" w:eastAsia="Times New Roman" w:hAnsi="Cimson pro" w:cs="Times New Roman"/>
          <w:kern w:val="0"/>
          <w:sz w:val="24"/>
          <w:szCs w:val="24"/>
          <w14:ligatures w14:val="none"/>
        </w:rPr>
        <w:t xml:space="preserve">Access to ICD-10 coding book </w:t>
      </w:r>
    </w:p>
    <w:p w14:paraId="5EA3CD6C" w14:textId="21F05F1E" w:rsidR="00E70B42" w:rsidRPr="00E70B42" w:rsidRDefault="00E70B42" w:rsidP="00E70B42">
      <w:pPr>
        <w:numPr>
          <w:ilvl w:val="0"/>
          <w:numId w:val="2"/>
        </w:numPr>
        <w:spacing w:before="100" w:beforeAutospacing="1" w:after="100" w:afterAutospacing="1" w:line="240" w:lineRule="auto"/>
        <w:rPr>
          <w:rFonts w:ascii="Cimson pro" w:eastAsia="Times New Roman" w:hAnsi="Cimson pro" w:cs="Times New Roman"/>
          <w:kern w:val="0"/>
          <w:sz w:val="24"/>
          <w:szCs w:val="24"/>
          <w14:ligatures w14:val="none"/>
        </w:rPr>
      </w:pPr>
      <w:r w:rsidRPr="00E70B42">
        <w:rPr>
          <w:rFonts w:ascii="Cimson pro" w:eastAsia="Times New Roman" w:hAnsi="Cimson pro" w:cs="Times New Roman"/>
          <w:kern w:val="0"/>
          <w:sz w:val="24"/>
          <w:szCs w:val="24"/>
          <w14:ligatures w14:val="none"/>
        </w:rPr>
        <w:t xml:space="preserve">Access to CPT coding book </w:t>
      </w:r>
    </w:p>
    <w:p w14:paraId="4D0C9C39" w14:textId="4C733078" w:rsidR="00E70B42" w:rsidRPr="00E70B42" w:rsidRDefault="00E70B42" w:rsidP="00E70B42">
      <w:pPr>
        <w:numPr>
          <w:ilvl w:val="0"/>
          <w:numId w:val="2"/>
        </w:numPr>
        <w:spacing w:before="100" w:beforeAutospacing="1" w:after="100" w:afterAutospacing="1" w:line="240" w:lineRule="auto"/>
        <w:rPr>
          <w:rFonts w:ascii="Cimson pro" w:eastAsia="Times New Roman" w:hAnsi="Cimson pro" w:cs="Times New Roman"/>
          <w:kern w:val="0"/>
          <w:sz w:val="24"/>
          <w:szCs w:val="24"/>
          <w14:ligatures w14:val="none"/>
        </w:rPr>
      </w:pPr>
      <w:r w:rsidRPr="00E70B42">
        <w:rPr>
          <w:rFonts w:ascii="Cimson pro" w:eastAsia="Times New Roman" w:hAnsi="Cimson pro" w:cs="Times New Roman"/>
          <w:kern w:val="0"/>
          <w:sz w:val="24"/>
          <w:szCs w:val="24"/>
          <w14:ligatures w14:val="none"/>
        </w:rPr>
        <w:t xml:space="preserve">Sample diagnosis scenario </w:t>
      </w:r>
    </w:p>
    <w:p w14:paraId="77D21770" w14:textId="4CBFA745" w:rsidR="00E70B42" w:rsidRPr="00E70B42" w:rsidRDefault="00E70B42" w:rsidP="00E70B42">
      <w:pPr>
        <w:numPr>
          <w:ilvl w:val="0"/>
          <w:numId w:val="2"/>
        </w:numPr>
        <w:spacing w:before="100" w:beforeAutospacing="1" w:after="100" w:afterAutospacing="1" w:line="240" w:lineRule="auto"/>
        <w:rPr>
          <w:rFonts w:ascii="Cimson pro" w:eastAsia="Times New Roman" w:hAnsi="Cimson pro" w:cs="Times New Roman"/>
          <w:kern w:val="0"/>
          <w:sz w:val="24"/>
          <w:szCs w:val="24"/>
          <w14:ligatures w14:val="none"/>
        </w:rPr>
      </w:pPr>
      <w:r w:rsidRPr="00E70B42">
        <w:rPr>
          <w:rFonts w:ascii="Cimson pro" w:eastAsia="Times New Roman" w:hAnsi="Cimson pro" w:cs="Times New Roman"/>
          <w:kern w:val="0"/>
          <w:sz w:val="24"/>
          <w:szCs w:val="24"/>
          <w14:ligatures w14:val="none"/>
        </w:rPr>
        <w:t>Sample provider note (advanced version)</w:t>
      </w:r>
    </w:p>
    <w:p w14:paraId="246577FD" w14:textId="77777777" w:rsidR="002833E6" w:rsidRPr="002833E6" w:rsidRDefault="002833E6" w:rsidP="002833E6">
      <w:pPr>
        <w:pStyle w:val="Heading1"/>
        <w:rPr>
          <w:sz w:val="22"/>
          <w:szCs w:val="22"/>
        </w:rPr>
      </w:pPr>
    </w:p>
    <w:p w14:paraId="7ABB5DBD" w14:textId="36FD0995" w:rsidR="00E70B42" w:rsidRPr="00E70B42" w:rsidRDefault="00E70B42" w:rsidP="002833E6">
      <w:pPr>
        <w:pStyle w:val="Heading1"/>
      </w:pPr>
      <w:r w:rsidRPr="00E70B42">
        <w:t>Time Required</w:t>
      </w:r>
    </w:p>
    <w:p w14:paraId="010805D6" w14:textId="746C18E1" w:rsidR="00E70B42" w:rsidRPr="00E70B42" w:rsidRDefault="002833E6" w:rsidP="00E70B42">
      <w:pPr>
        <w:pStyle w:val="NormalWeb"/>
        <w:rPr>
          <w:rFonts w:ascii="Crimson pro" w:hAnsi="Crimson pro"/>
          <w:b/>
          <w:bCs/>
        </w:rPr>
      </w:pPr>
      <w:r>
        <w:rPr>
          <w:rFonts w:ascii="Crimson pro" w:hAnsi="Crimson pro"/>
          <w:noProof/>
        </w:rPr>
        <w:drawing>
          <wp:anchor distT="0" distB="0" distL="114300" distR="114300" simplePos="0" relativeHeight="251661312" behindDoc="1" locked="0" layoutInCell="1" allowOverlap="1" wp14:anchorId="1CDC56F2" wp14:editId="49A0827A">
            <wp:simplePos x="0" y="0"/>
            <wp:positionH relativeFrom="column">
              <wp:posOffset>2811780</wp:posOffset>
            </wp:positionH>
            <wp:positionV relativeFrom="paragraph">
              <wp:posOffset>9525</wp:posOffset>
            </wp:positionV>
            <wp:extent cx="1906270" cy="2545080"/>
            <wp:effectExtent l="0" t="0" r="0" b="7620"/>
            <wp:wrapSquare wrapText="bothSides"/>
            <wp:docPr id="4" name="Picture 4" descr="Photograph of smiling woman wearing glasses and gray uniform, writing in a large open textbook inside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graph of smiling woman wearing glasses and gray uniform, writing in a large open textbook inside a classro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6270" cy="2545080"/>
                    </a:xfrm>
                    <a:prstGeom prst="rect">
                      <a:avLst/>
                    </a:prstGeom>
                    <a:noFill/>
                  </pic:spPr>
                </pic:pic>
              </a:graphicData>
            </a:graphic>
            <wp14:sizeRelH relativeFrom="margin">
              <wp14:pctWidth>0</wp14:pctWidth>
            </wp14:sizeRelH>
            <wp14:sizeRelV relativeFrom="margin">
              <wp14:pctHeight>0</wp14:pctHeight>
            </wp14:sizeRelV>
          </wp:anchor>
        </w:drawing>
      </w:r>
      <w:r w:rsidR="00E70B42" w:rsidRPr="00E70B42">
        <w:rPr>
          <w:rFonts w:ascii="Crimson pro" w:hAnsi="Crimson pro"/>
          <w:b/>
          <w:bCs/>
        </w:rPr>
        <w:t>Quick Career Fair Version</w:t>
      </w:r>
    </w:p>
    <w:p w14:paraId="2BD4A50E" w14:textId="1D5E24FE" w:rsidR="00E70B42" w:rsidRPr="00E70B42" w:rsidRDefault="00E70B42" w:rsidP="00E70B42">
      <w:pPr>
        <w:pStyle w:val="NormalWeb"/>
        <w:rPr>
          <w:rFonts w:ascii="Crimson pro" w:hAnsi="Crimson pro"/>
        </w:rPr>
      </w:pPr>
      <w:r w:rsidRPr="00E70B42">
        <w:rPr>
          <w:rFonts w:ascii="Crimson pro" w:hAnsi="Crimson pro"/>
        </w:rPr>
        <w:t>Setup: Approximately 5 minutes</w:t>
      </w:r>
    </w:p>
    <w:p w14:paraId="17CCDA6A" w14:textId="77777777" w:rsidR="00E70B42" w:rsidRPr="00E70B42" w:rsidRDefault="00E70B42" w:rsidP="00E70B42">
      <w:pPr>
        <w:pStyle w:val="NormalWeb"/>
        <w:rPr>
          <w:rFonts w:ascii="Crimson pro" w:hAnsi="Crimson pro"/>
        </w:rPr>
      </w:pPr>
      <w:r w:rsidRPr="00E70B42">
        <w:rPr>
          <w:rFonts w:ascii="Crimson pro" w:hAnsi="Crimson pro"/>
        </w:rPr>
        <w:t>Introduction: 1 minute</w:t>
      </w:r>
    </w:p>
    <w:p w14:paraId="28E3C8B2" w14:textId="71EB56EF" w:rsidR="00E70B42" w:rsidRPr="00E70B42" w:rsidRDefault="00E70B42" w:rsidP="00E70B42">
      <w:pPr>
        <w:pStyle w:val="NormalWeb"/>
        <w:rPr>
          <w:rFonts w:ascii="Crimson pro" w:hAnsi="Crimson pro"/>
        </w:rPr>
      </w:pPr>
      <w:r w:rsidRPr="00E70B42">
        <w:rPr>
          <w:rFonts w:ascii="Crimson pro" w:hAnsi="Crimson pro"/>
        </w:rPr>
        <w:t>Code Location Activity: 1-2 minutes</w:t>
      </w:r>
    </w:p>
    <w:p w14:paraId="45972EFD" w14:textId="77777777" w:rsidR="00E70B42" w:rsidRPr="00E70B42" w:rsidRDefault="00E70B42" w:rsidP="00E70B42">
      <w:pPr>
        <w:pStyle w:val="NormalWeb"/>
        <w:rPr>
          <w:rFonts w:ascii="Crimson pro" w:hAnsi="Crimson pro"/>
        </w:rPr>
      </w:pPr>
      <w:r w:rsidRPr="00E70B42">
        <w:rPr>
          <w:rFonts w:ascii="Crimson pro" w:hAnsi="Crimson pro"/>
        </w:rPr>
        <w:t>Career Discussion: 1-2 minutes</w:t>
      </w:r>
    </w:p>
    <w:p w14:paraId="53F28BB2" w14:textId="77777777" w:rsidR="00E70B42" w:rsidRPr="00E70B42" w:rsidRDefault="00E70B42" w:rsidP="00E70B42">
      <w:pPr>
        <w:pStyle w:val="NormalWeb"/>
        <w:rPr>
          <w:rFonts w:ascii="Crimson pro" w:hAnsi="Crimson pro"/>
        </w:rPr>
      </w:pPr>
    </w:p>
    <w:p w14:paraId="1AE5FD7D" w14:textId="77777777" w:rsidR="00E70B42" w:rsidRPr="00443A49" w:rsidRDefault="00E70B42" w:rsidP="00E70B42">
      <w:pPr>
        <w:pStyle w:val="NormalWeb"/>
        <w:rPr>
          <w:rFonts w:ascii="Crimson pro" w:hAnsi="Crimson pro"/>
          <w:i/>
          <w:iCs/>
        </w:rPr>
      </w:pPr>
      <w:r w:rsidRPr="00443A49">
        <w:rPr>
          <w:rFonts w:ascii="Crimson pro" w:hAnsi="Crimson pro"/>
          <w:i/>
          <w:iCs/>
        </w:rPr>
        <w:t>Total Estimated Time: 3-5 minutes</w:t>
      </w:r>
    </w:p>
    <w:p w14:paraId="0BA446C1" w14:textId="557BD213" w:rsidR="002833E6" w:rsidRDefault="002833E6" w:rsidP="00E70B42">
      <w:pPr>
        <w:pStyle w:val="NormalWeb"/>
        <w:rPr>
          <w:rFonts w:ascii="Crimson pro" w:hAnsi="Crimson pro"/>
          <w:b/>
          <w:bCs/>
        </w:rPr>
      </w:pPr>
      <w:r>
        <w:rPr>
          <w:rFonts w:ascii="Crimson pro" w:hAnsi="Crimson pro"/>
          <w:noProof/>
        </w:rPr>
        <w:lastRenderedPageBreak/>
        <w:drawing>
          <wp:anchor distT="0" distB="0" distL="114300" distR="114300" simplePos="0" relativeHeight="251662336" behindDoc="1" locked="0" layoutInCell="1" allowOverlap="1" wp14:anchorId="6DE5946C" wp14:editId="00711A46">
            <wp:simplePos x="0" y="0"/>
            <wp:positionH relativeFrom="column">
              <wp:posOffset>3459480</wp:posOffset>
            </wp:positionH>
            <wp:positionV relativeFrom="paragraph">
              <wp:posOffset>63500</wp:posOffset>
            </wp:positionV>
            <wp:extent cx="2446020" cy="1223010"/>
            <wp:effectExtent l="0" t="0" r="0" b="0"/>
            <wp:wrapSquare wrapText="bothSides"/>
            <wp:docPr id="5" name="Picture 5" descr="Illustration of a healthcare professional in scrubs using a laptop, surrounded by security, ICD, and checklis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llustration of a healthcare professional in scrubs using a laptop, surrounded by security, ICD, and checklist ic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6020" cy="1223010"/>
                    </a:xfrm>
                    <a:prstGeom prst="rect">
                      <a:avLst/>
                    </a:prstGeom>
                    <a:noFill/>
                  </pic:spPr>
                </pic:pic>
              </a:graphicData>
            </a:graphic>
            <wp14:sizeRelH relativeFrom="margin">
              <wp14:pctWidth>0</wp14:pctWidth>
            </wp14:sizeRelH>
            <wp14:sizeRelV relativeFrom="margin">
              <wp14:pctHeight>0</wp14:pctHeight>
            </wp14:sizeRelV>
          </wp:anchor>
        </w:drawing>
      </w:r>
    </w:p>
    <w:p w14:paraId="4F4FD9DB" w14:textId="22453E82" w:rsidR="00E70B42" w:rsidRPr="00E70B42" w:rsidRDefault="00E70B42" w:rsidP="00E70B42">
      <w:pPr>
        <w:pStyle w:val="NormalWeb"/>
        <w:rPr>
          <w:rFonts w:ascii="Crimson pro" w:hAnsi="Crimson pro"/>
          <w:b/>
          <w:bCs/>
        </w:rPr>
      </w:pPr>
      <w:r w:rsidRPr="00E70B42">
        <w:rPr>
          <w:rFonts w:ascii="Crimson pro" w:hAnsi="Crimson pro"/>
          <w:b/>
          <w:bCs/>
        </w:rPr>
        <w:t>Classroom/Camp Version</w:t>
      </w:r>
    </w:p>
    <w:p w14:paraId="4565996C" w14:textId="0AA95A3A" w:rsidR="00E70B42" w:rsidRPr="00E70B42" w:rsidRDefault="00E70B42" w:rsidP="00E70B42">
      <w:pPr>
        <w:pStyle w:val="NormalWeb"/>
        <w:rPr>
          <w:rFonts w:ascii="Crimson pro" w:hAnsi="Crimson pro"/>
        </w:rPr>
      </w:pPr>
      <w:r w:rsidRPr="00E70B42">
        <w:rPr>
          <w:rFonts w:ascii="Crimson pro" w:hAnsi="Crimson pro"/>
        </w:rPr>
        <w:t>Setup: Approximately 10 minutes</w:t>
      </w:r>
    </w:p>
    <w:p w14:paraId="65BBAF88" w14:textId="4334C768" w:rsidR="00E70B42" w:rsidRPr="00E70B42" w:rsidRDefault="00E70B42" w:rsidP="00E70B42">
      <w:pPr>
        <w:pStyle w:val="NormalWeb"/>
        <w:rPr>
          <w:rFonts w:ascii="Crimson pro" w:hAnsi="Crimson pro"/>
        </w:rPr>
      </w:pPr>
      <w:r w:rsidRPr="00E70B42">
        <w:rPr>
          <w:rFonts w:ascii="Crimson pro" w:hAnsi="Crimson pro"/>
        </w:rPr>
        <w:t>Introduction and Career Discussion: 5 minutes</w:t>
      </w:r>
    </w:p>
    <w:p w14:paraId="6C49D270" w14:textId="54FD11D0" w:rsidR="00E70B42" w:rsidRPr="00E70B42" w:rsidRDefault="00E70B42" w:rsidP="00E70B42">
      <w:pPr>
        <w:pStyle w:val="NormalWeb"/>
        <w:rPr>
          <w:rFonts w:ascii="Crimson pro" w:hAnsi="Crimson pro"/>
        </w:rPr>
      </w:pPr>
      <w:r w:rsidRPr="00E70B42">
        <w:rPr>
          <w:rFonts w:ascii="Crimson pro" w:hAnsi="Crimson pro"/>
        </w:rPr>
        <w:t>Code Location Activity: 10 minutes</w:t>
      </w:r>
    </w:p>
    <w:p w14:paraId="671B1150" w14:textId="1A7CBF42" w:rsidR="00E70B42" w:rsidRPr="00E70B42" w:rsidRDefault="00E70B42" w:rsidP="00E70B42">
      <w:pPr>
        <w:pStyle w:val="NormalWeb"/>
        <w:rPr>
          <w:rFonts w:ascii="Crimson pro" w:hAnsi="Crimson pro"/>
        </w:rPr>
      </w:pPr>
      <w:r w:rsidRPr="00E70B42">
        <w:rPr>
          <w:rFonts w:ascii="Crimson pro" w:hAnsi="Crimson pro"/>
        </w:rPr>
        <w:t>Documentation Review Activity: 10-15 minutes</w:t>
      </w:r>
    </w:p>
    <w:p w14:paraId="1474295E" w14:textId="77777777" w:rsidR="00E70B42" w:rsidRPr="00E70B42" w:rsidRDefault="00E70B42" w:rsidP="00E70B42">
      <w:pPr>
        <w:pStyle w:val="NormalWeb"/>
        <w:rPr>
          <w:rFonts w:ascii="Crimson pro" w:hAnsi="Crimson pro"/>
        </w:rPr>
      </w:pPr>
      <w:r w:rsidRPr="00E70B42">
        <w:rPr>
          <w:rFonts w:ascii="Crimson pro" w:hAnsi="Crimson pro"/>
        </w:rPr>
        <w:t>Wrap-Up Discussion: 5 minutes</w:t>
      </w:r>
    </w:p>
    <w:p w14:paraId="4763C5ED" w14:textId="77777777" w:rsidR="00E70B42" w:rsidRPr="00E70B42" w:rsidRDefault="00E70B42" w:rsidP="00E70B42">
      <w:pPr>
        <w:pStyle w:val="NormalWeb"/>
        <w:rPr>
          <w:rFonts w:ascii="Crimson pro" w:hAnsi="Crimson pro"/>
        </w:rPr>
      </w:pPr>
    </w:p>
    <w:p w14:paraId="59ACF993" w14:textId="77777777" w:rsidR="00E70B42" w:rsidRPr="00443A49" w:rsidRDefault="00E70B42" w:rsidP="00E70B42">
      <w:pPr>
        <w:pStyle w:val="NormalWeb"/>
        <w:rPr>
          <w:rFonts w:ascii="Crimson pro" w:hAnsi="Crimson pro"/>
          <w:i/>
          <w:iCs/>
        </w:rPr>
      </w:pPr>
      <w:r w:rsidRPr="00443A49">
        <w:rPr>
          <w:rFonts w:ascii="Crimson pro" w:hAnsi="Crimson pro"/>
          <w:i/>
          <w:iCs/>
        </w:rPr>
        <w:t>Total Estimated Time: 25-35 minutes</w:t>
      </w:r>
    </w:p>
    <w:p w14:paraId="5BEF6C7E" w14:textId="77777777" w:rsidR="00E70B42" w:rsidRPr="00E70B42" w:rsidRDefault="00E70B42" w:rsidP="00E70B42">
      <w:pPr>
        <w:pStyle w:val="NormalWeb"/>
        <w:rPr>
          <w:rFonts w:ascii="Crimson pro" w:hAnsi="Crimson pro"/>
        </w:rPr>
      </w:pPr>
    </w:p>
    <w:p w14:paraId="0B2213CA" w14:textId="77777777" w:rsidR="00E70B42" w:rsidRPr="00E70B42" w:rsidRDefault="00E70B42" w:rsidP="00E70B42">
      <w:pPr>
        <w:pStyle w:val="NormalWeb"/>
        <w:rPr>
          <w:rFonts w:ascii="Crimson pro" w:hAnsi="Crimson pro"/>
          <w:b/>
          <w:bCs/>
        </w:rPr>
      </w:pPr>
      <w:r w:rsidRPr="00E70B42">
        <w:rPr>
          <w:rFonts w:ascii="Crimson pro" w:hAnsi="Crimson pro"/>
          <w:b/>
          <w:bCs/>
        </w:rPr>
        <w:t>Advanced Documentation Review Version</w:t>
      </w:r>
    </w:p>
    <w:p w14:paraId="355DE315" w14:textId="77777777" w:rsidR="00E70B42" w:rsidRPr="00E70B42" w:rsidRDefault="00E70B42" w:rsidP="00E70B42">
      <w:pPr>
        <w:pStyle w:val="NormalWeb"/>
        <w:rPr>
          <w:rFonts w:ascii="Crimson pro" w:hAnsi="Crimson pro"/>
        </w:rPr>
      </w:pPr>
      <w:r w:rsidRPr="00E70B42">
        <w:rPr>
          <w:rFonts w:ascii="Crimson pro" w:hAnsi="Crimson pro"/>
        </w:rPr>
        <w:t>Introduction and Career Discussion: 5-10 minutes</w:t>
      </w:r>
    </w:p>
    <w:p w14:paraId="6DDD6708" w14:textId="77777777" w:rsidR="00E70B42" w:rsidRPr="00E70B42" w:rsidRDefault="00E70B42" w:rsidP="00E70B42">
      <w:pPr>
        <w:pStyle w:val="NormalWeb"/>
        <w:rPr>
          <w:rFonts w:ascii="Crimson pro" w:hAnsi="Crimson pro"/>
        </w:rPr>
      </w:pPr>
      <w:r w:rsidRPr="00E70B42">
        <w:rPr>
          <w:rFonts w:ascii="Crimson pro" w:hAnsi="Crimson pro"/>
        </w:rPr>
        <w:t>Coding Activity: 10-15 minutes</w:t>
      </w:r>
    </w:p>
    <w:p w14:paraId="61C685E8" w14:textId="77777777" w:rsidR="00E70B42" w:rsidRPr="00E70B42" w:rsidRDefault="00E70B42" w:rsidP="00E70B42">
      <w:pPr>
        <w:pStyle w:val="NormalWeb"/>
        <w:rPr>
          <w:rFonts w:ascii="Crimson pro" w:hAnsi="Crimson pro"/>
        </w:rPr>
      </w:pPr>
      <w:r w:rsidRPr="00E70B42">
        <w:rPr>
          <w:rFonts w:ascii="Crimson pro" w:hAnsi="Crimson pro"/>
        </w:rPr>
        <w:t>Documentation Analysis: 15-20 minutes</w:t>
      </w:r>
    </w:p>
    <w:p w14:paraId="180BF39E" w14:textId="77777777" w:rsidR="00E70B42" w:rsidRPr="00E70B42" w:rsidRDefault="00E70B42" w:rsidP="00E70B42">
      <w:pPr>
        <w:pStyle w:val="NormalWeb"/>
        <w:rPr>
          <w:rFonts w:ascii="Crimson pro" w:hAnsi="Crimson pro"/>
        </w:rPr>
      </w:pPr>
      <w:r w:rsidRPr="00E70B42">
        <w:rPr>
          <w:rFonts w:ascii="Crimson pro" w:hAnsi="Crimson pro"/>
        </w:rPr>
        <w:t>Discussion and Debrief: 5-10 minutes</w:t>
      </w:r>
    </w:p>
    <w:p w14:paraId="42E6F07B" w14:textId="625F00A7" w:rsidR="00275BFF" w:rsidRPr="00443A49" w:rsidRDefault="00E70B42" w:rsidP="00E70B42">
      <w:pPr>
        <w:pStyle w:val="NormalWeb"/>
        <w:rPr>
          <w:rFonts w:ascii="Crimson pro" w:hAnsi="Crimson pro"/>
          <w:i/>
          <w:iCs/>
        </w:rPr>
      </w:pPr>
      <w:r w:rsidRPr="00443A49">
        <w:rPr>
          <w:rFonts w:ascii="Crimson pro" w:hAnsi="Crimson pro"/>
          <w:i/>
          <w:iCs/>
        </w:rPr>
        <w:t>Total Estimated Time: 30-45 minutes</w:t>
      </w:r>
    </w:p>
    <w:p w14:paraId="1109DF84" w14:textId="77777777" w:rsidR="002833E6" w:rsidRPr="002833E6" w:rsidRDefault="002833E6" w:rsidP="002833E6">
      <w:pPr>
        <w:pStyle w:val="Heading1"/>
        <w:rPr>
          <w:sz w:val="22"/>
          <w:szCs w:val="22"/>
        </w:rPr>
      </w:pPr>
    </w:p>
    <w:p w14:paraId="34FD3DBA" w14:textId="7768F848" w:rsidR="00275BFF" w:rsidRPr="009979E7" w:rsidRDefault="009979E7" w:rsidP="002833E6">
      <w:pPr>
        <w:pStyle w:val="Heading1"/>
        <w:spacing w:after="240"/>
      </w:pPr>
      <w:r w:rsidRPr="009979E7">
        <w:t>Target Audience:</w:t>
      </w:r>
    </w:p>
    <w:p w14:paraId="501C2B13" w14:textId="60C0A5AD" w:rsidR="009979E7" w:rsidRPr="002833E6" w:rsidRDefault="009979E7" w:rsidP="002833E6">
      <w:pPr>
        <w:pStyle w:val="ListParagraph"/>
        <w:numPr>
          <w:ilvl w:val="0"/>
          <w:numId w:val="7"/>
        </w:numPr>
        <w:contextualSpacing w:val="0"/>
        <w:rPr>
          <w:rFonts w:ascii="Crimson pro" w:hAnsi="Crimson pro"/>
          <w:sz w:val="24"/>
          <w:szCs w:val="24"/>
        </w:rPr>
      </w:pPr>
      <w:proofErr w:type="gramStart"/>
      <w:r w:rsidRPr="002833E6">
        <w:rPr>
          <w:rFonts w:ascii="Crimson pro" w:hAnsi="Crimson pro"/>
          <w:sz w:val="24"/>
          <w:szCs w:val="24"/>
        </w:rPr>
        <w:t>Recommended for</w:t>
      </w:r>
      <w:proofErr w:type="gramEnd"/>
      <w:r w:rsidRPr="002833E6">
        <w:rPr>
          <w:rFonts w:ascii="Crimson pro" w:hAnsi="Crimson pro"/>
          <w:sz w:val="24"/>
          <w:szCs w:val="24"/>
        </w:rPr>
        <w:t xml:space="preserve"> grades 7-adulthood</w:t>
      </w:r>
    </w:p>
    <w:p w14:paraId="5B5178F3" w14:textId="5B5B8315" w:rsidR="009979E7" w:rsidRPr="002833E6" w:rsidRDefault="009979E7" w:rsidP="002833E6">
      <w:pPr>
        <w:pStyle w:val="ListParagraph"/>
        <w:numPr>
          <w:ilvl w:val="0"/>
          <w:numId w:val="7"/>
        </w:numPr>
        <w:contextualSpacing w:val="0"/>
        <w:rPr>
          <w:rFonts w:ascii="Crimson pro" w:hAnsi="Crimson pro"/>
          <w:sz w:val="24"/>
          <w:szCs w:val="24"/>
        </w:rPr>
      </w:pPr>
      <w:r w:rsidRPr="002833E6">
        <w:rPr>
          <w:rFonts w:ascii="Crimson pro" w:hAnsi="Crimson pro"/>
          <w:sz w:val="24"/>
          <w:szCs w:val="24"/>
        </w:rPr>
        <w:t xml:space="preserve">Intended primarily for Healthcare Career exploration. </w:t>
      </w:r>
    </w:p>
    <w:p w14:paraId="52E85B22" w14:textId="77777777" w:rsidR="002833E6" w:rsidRDefault="002833E6" w:rsidP="002833E6">
      <w:pPr>
        <w:pStyle w:val="Heading1"/>
      </w:pPr>
    </w:p>
    <w:p w14:paraId="6BE609AF" w14:textId="77777777" w:rsidR="002833E6" w:rsidRPr="002833E6" w:rsidRDefault="002833E6" w:rsidP="002833E6"/>
    <w:p w14:paraId="2179A9F0" w14:textId="42D07A15" w:rsidR="009979E7" w:rsidRDefault="009979E7" w:rsidP="002833E6">
      <w:pPr>
        <w:pStyle w:val="Heading1"/>
      </w:pPr>
      <w:r w:rsidRPr="009979E7">
        <w:lastRenderedPageBreak/>
        <w:t>Learning Outcomes:</w:t>
      </w:r>
    </w:p>
    <w:p w14:paraId="72EAD6E1" w14:textId="77777777" w:rsidR="009979E7" w:rsidRPr="009979E7" w:rsidRDefault="009979E7" w:rsidP="009979E7">
      <w:pPr>
        <w:spacing w:before="100" w:beforeAutospacing="1" w:after="100" w:afterAutospacing="1" w:line="240" w:lineRule="auto"/>
        <w:rPr>
          <w:rFonts w:ascii="Crimson pro" w:eastAsia="Times New Roman" w:hAnsi="Crimson pro" w:cs="Times New Roman"/>
          <w:i/>
          <w:iCs/>
          <w:kern w:val="0"/>
          <w:sz w:val="24"/>
          <w:szCs w:val="24"/>
          <w14:ligatures w14:val="none"/>
        </w:rPr>
      </w:pPr>
      <w:r w:rsidRPr="009979E7">
        <w:rPr>
          <w:rFonts w:ascii="Crimson pro" w:eastAsia="Times New Roman" w:hAnsi="Crimson pro" w:cs="Times New Roman"/>
          <w:i/>
          <w:iCs/>
          <w:kern w:val="0"/>
          <w:sz w:val="24"/>
          <w:szCs w:val="24"/>
          <w14:ligatures w14:val="none"/>
        </w:rPr>
        <w:t>Participants will:</w:t>
      </w:r>
    </w:p>
    <w:p w14:paraId="36426ADA" w14:textId="77777777" w:rsidR="009979E7" w:rsidRPr="009979E7" w:rsidRDefault="009979E7" w:rsidP="009979E7">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Describe the role of a Medical Coder within the healthcare system. </w:t>
      </w:r>
    </w:p>
    <w:p w14:paraId="2D0A0370"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Locate diagnosis and/or procedure codes using coding resources. </w:t>
      </w:r>
    </w:p>
    <w:p w14:paraId="7432BC25"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Explain the importance of accurate provider documentation. </w:t>
      </w:r>
    </w:p>
    <w:p w14:paraId="5968DD30"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Differentiate between Medical Coding and Medical Billing. </w:t>
      </w:r>
    </w:p>
    <w:p w14:paraId="26FA5D1F"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Understand how coding impacts insurance reimbursement and healthcare operations. </w:t>
      </w:r>
    </w:p>
    <w:p w14:paraId="6DD32A34"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Explore education pathways, certifications, and advancement opportunities within the coding profession. </w:t>
      </w:r>
    </w:p>
    <w:p w14:paraId="5906F2B8"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Identify workplace settings where Medical Coders are commonly employed. </w:t>
      </w:r>
    </w:p>
    <w:p w14:paraId="7A9A50FC" w14:textId="77777777" w:rsidR="009979E7" w:rsidRPr="009979E7" w:rsidRDefault="009979E7" w:rsidP="002833E6">
      <w:pPr>
        <w:numPr>
          <w:ilvl w:val="0"/>
          <w:numId w:val="3"/>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Recognize the importance of accuracy, attention to detail, and problem-solving skills in medical coding careers.</w:t>
      </w:r>
    </w:p>
    <w:p w14:paraId="27F9D710" w14:textId="77777777" w:rsidR="009979E7" w:rsidRPr="009979E7" w:rsidRDefault="009979E7" w:rsidP="002833E6">
      <w:pPr>
        <w:pStyle w:val="Heading1"/>
        <w:rPr>
          <w:rFonts w:eastAsia="Times New Roman"/>
        </w:rPr>
      </w:pPr>
      <w:r w:rsidRPr="009979E7">
        <w:rPr>
          <w:rFonts w:eastAsia="Times New Roman"/>
        </w:rPr>
        <w:t>Lessons Learned / Helpful Tips</w:t>
      </w:r>
    </w:p>
    <w:p w14:paraId="36BC5B4A" w14:textId="77777777" w:rsidR="009979E7" w:rsidRPr="009979E7" w:rsidRDefault="009979E7" w:rsidP="009979E7">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r w:rsidRPr="009979E7">
        <w:rPr>
          <w:rFonts w:ascii="Crimson pro" w:eastAsia="Times New Roman" w:hAnsi="Crimson pro" w:cs="Times New Roman"/>
          <w:b/>
          <w:bCs/>
          <w:kern w:val="0"/>
          <w:sz w:val="24"/>
          <w:szCs w:val="24"/>
          <w14:ligatures w14:val="none"/>
        </w:rPr>
        <w:t>Lessons Learned</w:t>
      </w:r>
    </w:p>
    <w:p w14:paraId="7306F93D"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Students are often surprised to learn that Medical Coders can play an important role in healthcare without providing direct patient care. </w:t>
      </w:r>
    </w:p>
    <w:p w14:paraId="6D94891A"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Unusual or humorous diagnosis examples such as </w:t>
      </w:r>
      <w:r w:rsidRPr="009979E7">
        <w:rPr>
          <w:rFonts w:ascii="Crimson pro" w:eastAsia="Times New Roman" w:hAnsi="Crimson pro" w:cs="Times New Roman"/>
          <w:i/>
          <w:iCs/>
          <w:kern w:val="0"/>
          <w:sz w:val="24"/>
          <w:szCs w:val="24"/>
          <w14:ligatures w14:val="none"/>
        </w:rPr>
        <w:t>Struck by a Macaw</w:t>
      </w:r>
      <w:r w:rsidRPr="009979E7">
        <w:rPr>
          <w:rFonts w:ascii="Crimson pro" w:eastAsia="Times New Roman" w:hAnsi="Crimson pro" w:cs="Times New Roman"/>
          <w:kern w:val="0"/>
          <w:sz w:val="24"/>
          <w:szCs w:val="24"/>
          <w14:ligatures w14:val="none"/>
        </w:rPr>
        <w:t xml:space="preserve">, </w:t>
      </w:r>
      <w:proofErr w:type="gramStart"/>
      <w:r w:rsidRPr="009979E7">
        <w:rPr>
          <w:rFonts w:ascii="Crimson pro" w:eastAsia="Times New Roman" w:hAnsi="Crimson pro" w:cs="Times New Roman"/>
          <w:i/>
          <w:iCs/>
          <w:kern w:val="0"/>
          <w:sz w:val="24"/>
          <w:szCs w:val="24"/>
          <w14:ligatures w14:val="none"/>
        </w:rPr>
        <w:t>Bitten</w:t>
      </w:r>
      <w:proofErr w:type="gramEnd"/>
      <w:r w:rsidRPr="009979E7">
        <w:rPr>
          <w:rFonts w:ascii="Crimson pro" w:eastAsia="Times New Roman" w:hAnsi="Crimson pro" w:cs="Times New Roman"/>
          <w:i/>
          <w:iCs/>
          <w:kern w:val="0"/>
          <w:sz w:val="24"/>
          <w:szCs w:val="24"/>
          <w14:ligatures w14:val="none"/>
        </w:rPr>
        <w:t xml:space="preserve"> by a Pig</w:t>
      </w:r>
      <w:r w:rsidRPr="009979E7">
        <w:rPr>
          <w:rFonts w:ascii="Crimson pro" w:eastAsia="Times New Roman" w:hAnsi="Crimson pro" w:cs="Times New Roman"/>
          <w:kern w:val="0"/>
          <w:sz w:val="24"/>
          <w:szCs w:val="24"/>
          <w14:ligatures w14:val="none"/>
        </w:rPr>
        <w:t xml:space="preserve">, </w:t>
      </w:r>
      <w:proofErr w:type="gramStart"/>
      <w:r w:rsidRPr="009979E7">
        <w:rPr>
          <w:rFonts w:ascii="Crimson pro" w:eastAsia="Times New Roman" w:hAnsi="Crimson pro" w:cs="Times New Roman"/>
          <w:i/>
          <w:iCs/>
          <w:kern w:val="0"/>
          <w:sz w:val="24"/>
          <w:szCs w:val="24"/>
          <w14:ligatures w14:val="none"/>
        </w:rPr>
        <w:t>Headbutted</w:t>
      </w:r>
      <w:proofErr w:type="gramEnd"/>
      <w:r w:rsidRPr="009979E7">
        <w:rPr>
          <w:rFonts w:ascii="Crimson pro" w:eastAsia="Times New Roman" w:hAnsi="Crimson pro" w:cs="Times New Roman"/>
          <w:i/>
          <w:iCs/>
          <w:kern w:val="0"/>
          <w:sz w:val="24"/>
          <w:szCs w:val="24"/>
          <w14:ligatures w14:val="none"/>
        </w:rPr>
        <w:t xml:space="preserve"> by a Bull</w:t>
      </w:r>
      <w:r w:rsidRPr="009979E7">
        <w:rPr>
          <w:rFonts w:ascii="Crimson pro" w:eastAsia="Times New Roman" w:hAnsi="Crimson pro" w:cs="Times New Roman"/>
          <w:kern w:val="0"/>
          <w:sz w:val="24"/>
          <w:szCs w:val="24"/>
          <w14:ligatures w14:val="none"/>
        </w:rPr>
        <w:t xml:space="preserve">, or </w:t>
      </w:r>
      <w:r w:rsidRPr="009979E7">
        <w:rPr>
          <w:rFonts w:ascii="Crimson pro" w:eastAsia="Times New Roman" w:hAnsi="Crimson pro" w:cs="Times New Roman"/>
          <w:i/>
          <w:iCs/>
          <w:kern w:val="0"/>
          <w:sz w:val="24"/>
          <w:szCs w:val="24"/>
          <w14:ligatures w14:val="none"/>
        </w:rPr>
        <w:t>Human Stampede</w:t>
      </w:r>
      <w:r w:rsidRPr="009979E7">
        <w:rPr>
          <w:rFonts w:ascii="Crimson pro" w:eastAsia="Times New Roman" w:hAnsi="Crimson pro" w:cs="Times New Roman"/>
          <w:kern w:val="0"/>
          <w:sz w:val="24"/>
          <w:szCs w:val="24"/>
          <w14:ligatures w14:val="none"/>
        </w:rPr>
        <w:t xml:space="preserve"> consistently increase participant engagement and curiosity. </w:t>
      </w:r>
    </w:p>
    <w:p w14:paraId="765C92AB"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Participants frequently discover that medical coding involves much more problem-solving and investigation than they initially expected. </w:t>
      </w:r>
    </w:p>
    <w:p w14:paraId="58739D6F"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Students who enjoy computers, organization, attention to detail, puzzles, and critical thinking often express interest in the profession after completing the activity. </w:t>
      </w:r>
    </w:p>
    <w:p w14:paraId="666B9A24"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Many participants are surprised to learn that Medical Coders commonly work remotely or in hybrid positions, allowing them to work from home. </w:t>
      </w:r>
    </w:p>
    <w:p w14:paraId="490549B8"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The activity creates valuable discussions about the importance of accurate documentation and how incomplete provider notes can impact coding and reimbursement. </w:t>
      </w:r>
    </w:p>
    <w:p w14:paraId="6AE9EE3C"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Working in pairs or small groups often encourages discussion and collaboration while allowing participants to learn from one another. </w:t>
      </w:r>
    </w:p>
    <w:p w14:paraId="2B655E32"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lastRenderedPageBreak/>
        <w:t xml:space="preserve">Older editions of ICD-10 and CPT coding books work exceptionally well for career exploration activities and educational demonstrations. The most current editions are not necessary for this activity. </w:t>
      </w:r>
    </w:p>
    <w:p w14:paraId="6ADB7B4E" w14:textId="77777777"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Local healthcare organizations, clinics, hospitals, and Medical Coders are often willing to donate outdated coding books when new editions are released annually. Many coding professionals are enthusiastic about supporting healthcare career exploration and helping students learn about the profession. </w:t>
      </w:r>
    </w:p>
    <w:p w14:paraId="011642B2" w14:textId="7137E63E" w:rsidR="009979E7" w:rsidRPr="009979E7" w:rsidRDefault="009979E7" w:rsidP="002833E6">
      <w:pPr>
        <w:numPr>
          <w:ilvl w:val="0"/>
          <w:numId w:val="4"/>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This activity is highly adaptable and can be successfully implemented as a brief 3–5-minute career fair activity or expanded into a 30–45-minute classroom lesson. </w:t>
      </w:r>
    </w:p>
    <w:p w14:paraId="0D77303C" w14:textId="77777777" w:rsidR="009979E7" w:rsidRDefault="009979E7" w:rsidP="009979E7">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p>
    <w:p w14:paraId="4E0954BF" w14:textId="5B7AB4CE" w:rsidR="009979E7" w:rsidRPr="009979E7" w:rsidRDefault="009979E7" w:rsidP="002833E6">
      <w:pPr>
        <w:pStyle w:val="Heading1"/>
        <w:rPr>
          <w:rFonts w:eastAsia="Times New Roman"/>
        </w:rPr>
      </w:pPr>
      <w:r w:rsidRPr="009979E7">
        <w:rPr>
          <w:rFonts w:eastAsia="Times New Roman"/>
        </w:rPr>
        <w:t>Helpful Tips</w:t>
      </w:r>
    </w:p>
    <w:p w14:paraId="5704F210"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Place sticky tabs on commonly used diagnosis pages before participants arrive to reduce search time. </w:t>
      </w:r>
    </w:p>
    <w:p w14:paraId="73C72A79"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Laminate diagnosis illustrations or place them in plastic document holders to improve durability and presentation. </w:t>
      </w:r>
    </w:p>
    <w:p w14:paraId="3AB55BEB"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Keep multiple coding books available when working with larger groups. </w:t>
      </w:r>
    </w:p>
    <w:p w14:paraId="5A9418DE"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Encourage participants to work in pairs when books are limited. </w:t>
      </w:r>
    </w:p>
    <w:p w14:paraId="7E8AD5F6"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Select unusual diagnosis examples that generate curiosity and conversation. </w:t>
      </w:r>
    </w:p>
    <w:p w14:paraId="2F3F2BFD"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For advanced participants, provide mock provider notes with intentionally missing information and challenge students to identify documentation deficiencies. </w:t>
      </w:r>
    </w:p>
    <w:p w14:paraId="258758DC"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Consider inviting a local Medical Coder as a guest speaker to discuss their career path, certifications, and daily responsibilities. </w:t>
      </w:r>
    </w:p>
    <w:p w14:paraId="5468C27E"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 xml:space="preserve">If available, display multiple versions of coding books to demonstrate how coding resources are updated regularly as healthcare documentation and coding requirements evolve. </w:t>
      </w:r>
    </w:p>
    <w:p w14:paraId="51FA3C0E" w14:textId="77777777" w:rsidR="009979E7" w:rsidRPr="009979E7" w:rsidRDefault="009979E7" w:rsidP="002833E6">
      <w:pPr>
        <w:numPr>
          <w:ilvl w:val="0"/>
          <w:numId w:val="5"/>
        </w:numPr>
        <w:spacing w:before="100" w:beforeAutospacing="1" w:after="120" w:line="240" w:lineRule="auto"/>
        <w:rPr>
          <w:rFonts w:ascii="Crimson pro" w:eastAsia="Times New Roman" w:hAnsi="Crimson pro" w:cs="Times New Roman"/>
          <w:kern w:val="0"/>
          <w:sz w:val="24"/>
          <w:szCs w:val="24"/>
          <w14:ligatures w14:val="none"/>
        </w:rPr>
      </w:pPr>
      <w:r w:rsidRPr="009979E7">
        <w:rPr>
          <w:rFonts w:ascii="Crimson pro" w:eastAsia="Times New Roman" w:hAnsi="Crimson pro" w:cs="Times New Roman"/>
          <w:kern w:val="0"/>
          <w:sz w:val="24"/>
          <w:szCs w:val="24"/>
          <w14:ligatures w14:val="none"/>
        </w:rPr>
        <w:t>Emphasize that accuracy is often more important than speed in medical coding, as coding errors can impact patient records and reimbursement.</w:t>
      </w:r>
    </w:p>
    <w:p w14:paraId="725C5104" w14:textId="77777777" w:rsidR="009979E7" w:rsidRPr="009979E7" w:rsidRDefault="009979E7" w:rsidP="00275BFF">
      <w:pPr>
        <w:rPr>
          <w:rFonts w:ascii="Crimson pro" w:hAnsi="Crimson pro"/>
          <w:b/>
          <w:bCs/>
          <w:sz w:val="48"/>
          <w:szCs w:val="48"/>
        </w:rPr>
      </w:pPr>
    </w:p>
    <w:sectPr w:rsidR="009979E7" w:rsidRPr="009979E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A82D5" w14:textId="77777777" w:rsidR="00B30C02" w:rsidRDefault="00B30C02" w:rsidP="00275BFF">
      <w:pPr>
        <w:spacing w:after="0" w:line="240" w:lineRule="auto"/>
      </w:pPr>
      <w:r>
        <w:separator/>
      </w:r>
    </w:p>
  </w:endnote>
  <w:endnote w:type="continuationSeparator" w:id="0">
    <w:p w14:paraId="20C53660" w14:textId="77777777" w:rsidR="00B30C02" w:rsidRDefault="00B30C02" w:rsidP="00275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rimson pr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rimsom pro">
    <w:altName w:val="Cambria"/>
    <w:panose1 w:val="00000000000000000000"/>
    <w:charset w:val="00"/>
    <w:family w:val="roman"/>
    <w:notTrueType/>
    <w:pitch w:val="default"/>
  </w:font>
  <w:font w:name="Cimson 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680"/>
      <w:gridCol w:w="4680"/>
    </w:tblGrid>
    <w:tr w:rsidR="00275BFF" w14:paraId="358601FE" w14:textId="77777777">
      <w:tc>
        <w:tcPr>
          <w:tcW w:w="2500" w:type="pct"/>
          <w:shd w:val="clear" w:color="auto" w:fill="4472C4" w:themeFill="accent1"/>
          <w:vAlign w:val="center"/>
        </w:tcPr>
        <w:p w14:paraId="177FECDB" w14:textId="72DF5BF7" w:rsidR="00275BFF" w:rsidRDefault="00275BFF">
          <w:pPr>
            <w:pStyle w:val="Footer"/>
            <w:tabs>
              <w:tab w:val="clear" w:pos="4680"/>
              <w:tab w:val="clear" w:pos="9360"/>
            </w:tabs>
            <w:spacing w:before="80" w:after="80"/>
            <w:jc w:val="both"/>
            <w:rPr>
              <w:caps/>
              <w:color w:val="FFFFFF" w:themeColor="background1"/>
              <w:sz w:val="18"/>
              <w:szCs w:val="18"/>
            </w:rPr>
          </w:pPr>
          <w:r w:rsidRPr="00275BFF">
            <w:rPr>
              <w:caps/>
              <w:color w:val="FFFFFF" w:themeColor="background1"/>
              <w:sz w:val="18"/>
              <w:szCs w:val="18"/>
            </w:rPr>
            <w:t>This lesson is available free for all under the Creative Commons Attribution 4.0 International License (CC BY 4.0)</w:t>
          </w:r>
        </w:p>
      </w:tc>
      <w:tc>
        <w:tcPr>
          <w:tcW w:w="2500" w:type="pct"/>
          <w:shd w:val="clear" w:color="auto" w:fill="4472C4" w:themeFill="accent1"/>
          <w:vAlign w:val="center"/>
        </w:tcPr>
        <w:p w14:paraId="21AE447C" w14:textId="76B7E1F8" w:rsidR="00275BFF" w:rsidRDefault="00275BFF" w:rsidP="00275BFF">
          <w:pPr>
            <w:pStyle w:val="Footer"/>
            <w:tabs>
              <w:tab w:val="clear" w:pos="4680"/>
              <w:tab w:val="clear" w:pos="9360"/>
            </w:tabs>
            <w:spacing w:before="80" w:after="80"/>
            <w:rPr>
              <w:caps/>
              <w:color w:val="FFFFFF" w:themeColor="background1"/>
              <w:sz w:val="18"/>
              <w:szCs w:val="18"/>
            </w:rPr>
          </w:pPr>
        </w:p>
      </w:tc>
    </w:tr>
  </w:tbl>
  <w:p w14:paraId="39A0C4FE" w14:textId="77777777" w:rsidR="00275BFF" w:rsidRDefault="00275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EE913" w14:textId="77777777" w:rsidR="00B30C02" w:rsidRDefault="00B30C02" w:rsidP="00275BFF">
      <w:pPr>
        <w:spacing w:after="0" w:line="240" w:lineRule="auto"/>
      </w:pPr>
      <w:r>
        <w:separator/>
      </w:r>
    </w:p>
  </w:footnote>
  <w:footnote w:type="continuationSeparator" w:id="0">
    <w:p w14:paraId="32EB2823" w14:textId="77777777" w:rsidR="00B30C02" w:rsidRDefault="00B30C02" w:rsidP="00275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183C" w14:textId="0979492C" w:rsidR="00275BFF" w:rsidRDefault="00275BFF">
    <w:pPr>
      <w:pStyle w:val="Header"/>
    </w:pPr>
    <w:r>
      <w:rPr>
        <w:noProof/>
      </w:rPr>
      <mc:AlternateContent>
        <mc:Choice Requires="wps">
          <w:drawing>
            <wp:anchor distT="0" distB="0" distL="118745" distR="118745" simplePos="0" relativeHeight="251659264" behindDoc="1" locked="0" layoutInCell="1" allowOverlap="0" wp14:anchorId="0CF8CFDD" wp14:editId="404B119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HeaderChar"/>
                              <w:rFonts w:ascii="Times New Roman" w:eastAsia="Times New Roman" w:hAnsi="Times New Roman" w:cs="Times New Roman"/>
                              <w:b/>
                              <w:bCs/>
                              <w:kern w:val="0"/>
                              <w:sz w:val="24"/>
                              <w:szCs w:val="24"/>
                              <w14:ligatures w14:val="non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373436C" w14:textId="0F265C1F" w:rsidR="00275BFF" w:rsidRDefault="00275BFF" w:rsidP="00275BFF">
                              <w:pPr>
                                <w:pStyle w:val="Header"/>
                                <w:tabs>
                                  <w:tab w:val="clear" w:pos="4680"/>
                                  <w:tab w:val="clear" w:pos="9360"/>
                                </w:tabs>
                                <w:jc w:val="center"/>
                                <w:rPr>
                                  <w:caps/>
                                  <w:color w:val="FFFFFF" w:themeColor="background1"/>
                                </w:rPr>
                              </w:pPr>
                              <w:r w:rsidRPr="00275BFF">
                                <w:rPr>
                                  <w:rStyle w:val="HeaderChar"/>
                                  <w:rFonts w:ascii="Times New Roman" w:eastAsia="Times New Roman" w:hAnsi="Times New Roman" w:cs="Times New Roman"/>
                                  <w:b/>
                                  <w:bCs/>
                                  <w:kern w:val="0"/>
                                  <w:sz w:val="24"/>
                                  <w:szCs w:val="24"/>
                                  <w14:ligatures w14:val="none"/>
                                </w:rPr>
                                <w:t>Grant Number: 23A60CC000005-01-00Pathways to Accessing Training in Healthcare-Minnesota (PATH-MN)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CF8CFDD"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rStyle w:val="HeaderChar"/>
                        <w:rFonts w:ascii="Times New Roman" w:eastAsia="Times New Roman" w:hAnsi="Times New Roman" w:cs="Times New Roman"/>
                        <w:b/>
                        <w:bCs/>
                        <w:kern w:val="0"/>
                        <w:sz w:val="24"/>
                        <w:szCs w:val="24"/>
                        <w14:ligatures w14:val="non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373436C" w14:textId="0F265C1F" w:rsidR="00275BFF" w:rsidRDefault="00275BFF" w:rsidP="00275BFF">
                        <w:pPr>
                          <w:pStyle w:val="Header"/>
                          <w:tabs>
                            <w:tab w:val="clear" w:pos="4680"/>
                            <w:tab w:val="clear" w:pos="9360"/>
                          </w:tabs>
                          <w:jc w:val="center"/>
                          <w:rPr>
                            <w:caps/>
                            <w:color w:val="FFFFFF" w:themeColor="background1"/>
                          </w:rPr>
                        </w:pPr>
                        <w:r w:rsidRPr="00275BFF">
                          <w:rPr>
                            <w:rStyle w:val="HeaderChar"/>
                            <w:rFonts w:ascii="Times New Roman" w:eastAsia="Times New Roman" w:hAnsi="Times New Roman" w:cs="Times New Roman"/>
                            <w:b/>
                            <w:bCs/>
                            <w:kern w:val="0"/>
                            <w:sz w:val="24"/>
                            <w:szCs w:val="24"/>
                            <w14:ligatures w14:val="none"/>
                          </w:rPr>
                          <w:t>Grant Number: 23A60CC000005-01-00Pathways to Accessing Training in Healthcare-Minnesota (PATH-MN)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D2D"/>
    <w:multiLevelType w:val="multilevel"/>
    <w:tmpl w:val="9EC8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93F74"/>
    <w:multiLevelType w:val="multilevel"/>
    <w:tmpl w:val="2AD2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E2534"/>
    <w:multiLevelType w:val="multilevel"/>
    <w:tmpl w:val="CD6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BE0205"/>
    <w:multiLevelType w:val="multilevel"/>
    <w:tmpl w:val="6E54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C957E8"/>
    <w:multiLevelType w:val="multilevel"/>
    <w:tmpl w:val="71CE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4B5E91"/>
    <w:multiLevelType w:val="hybridMultilevel"/>
    <w:tmpl w:val="3A5AD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DE552F"/>
    <w:multiLevelType w:val="hybridMultilevel"/>
    <w:tmpl w:val="6282A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9378931">
    <w:abstractNumId w:val="3"/>
  </w:num>
  <w:num w:numId="2" w16cid:durableId="1697347829">
    <w:abstractNumId w:val="2"/>
  </w:num>
  <w:num w:numId="3" w16cid:durableId="1099982290">
    <w:abstractNumId w:val="4"/>
  </w:num>
  <w:num w:numId="4" w16cid:durableId="330720102">
    <w:abstractNumId w:val="0"/>
  </w:num>
  <w:num w:numId="5" w16cid:durableId="954559034">
    <w:abstractNumId w:val="1"/>
  </w:num>
  <w:num w:numId="6" w16cid:durableId="1398476485">
    <w:abstractNumId w:val="5"/>
  </w:num>
  <w:num w:numId="7" w16cid:durableId="765808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FF"/>
    <w:rsid w:val="00275BFF"/>
    <w:rsid w:val="002833E6"/>
    <w:rsid w:val="00443A49"/>
    <w:rsid w:val="006D0484"/>
    <w:rsid w:val="007C68DB"/>
    <w:rsid w:val="008E1232"/>
    <w:rsid w:val="009979E7"/>
    <w:rsid w:val="009D06A5"/>
    <w:rsid w:val="00A70147"/>
    <w:rsid w:val="00B30C02"/>
    <w:rsid w:val="00E025DB"/>
    <w:rsid w:val="00E70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D38E4"/>
  <w15:chartTrackingRefBased/>
  <w15:docId w15:val="{ACA9F676-E926-4051-AAA3-47C24B2EF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3E6"/>
    <w:pPr>
      <w:keepNext/>
      <w:keepLines/>
      <w:spacing w:before="240" w:after="0"/>
      <w:outlineLvl w:val="0"/>
    </w:pPr>
    <w:rPr>
      <w:rFonts w:ascii="Crimson pro" w:eastAsiaTheme="majorEastAsia" w:hAnsi="Crimson pro" w:cstheme="majorBidi"/>
      <w:b/>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BFF"/>
  </w:style>
  <w:style w:type="paragraph" w:styleId="Footer">
    <w:name w:val="footer"/>
    <w:basedOn w:val="Normal"/>
    <w:link w:val="FooterChar"/>
    <w:uiPriority w:val="99"/>
    <w:unhideWhenUsed/>
    <w:rsid w:val="00275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BFF"/>
  </w:style>
  <w:style w:type="paragraph" w:styleId="NormalWeb">
    <w:name w:val="Normal (Web)"/>
    <w:basedOn w:val="Normal"/>
    <w:uiPriority w:val="99"/>
    <w:semiHidden/>
    <w:unhideWhenUsed/>
    <w:rsid w:val="00275B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833E6"/>
    <w:pPr>
      <w:ind w:left="720"/>
      <w:contextualSpacing/>
    </w:pPr>
  </w:style>
  <w:style w:type="character" w:customStyle="1" w:styleId="Heading1Char">
    <w:name w:val="Heading 1 Char"/>
    <w:basedOn w:val="DefaultParagraphFont"/>
    <w:link w:val="Heading1"/>
    <w:uiPriority w:val="9"/>
    <w:rsid w:val="002833E6"/>
    <w:rPr>
      <w:rFonts w:ascii="Crimson pro" w:eastAsiaTheme="majorEastAsia" w:hAnsi="Crimson pro" w:cstheme="majorBidi"/>
      <w:b/>
      <w:sz w:val="40"/>
      <w:szCs w:val="32"/>
    </w:rPr>
  </w:style>
  <w:style w:type="paragraph" w:styleId="Title">
    <w:name w:val="Title"/>
    <w:basedOn w:val="Normal"/>
    <w:next w:val="Normal"/>
    <w:link w:val="TitleChar"/>
    <w:uiPriority w:val="10"/>
    <w:qFormat/>
    <w:rsid w:val="002833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3E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37402">
      <w:bodyDiv w:val="1"/>
      <w:marLeft w:val="0"/>
      <w:marRight w:val="0"/>
      <w:marTop w:val="0"/>
      <w:marBottom w:val="0"/>
      <w:divBdr>
        <w:top w:val="none" w:sz="0" w:space="0" w:color="auto"/>
        <w:left w:val="none" w:sz="0" w:space="0" w:color="auto"/>
        <w:bottom w:val="none" w:sz="0" w:space="0" w:color="auto"/>
        <w:right w:val="none" w:sz="0" w:space="0" w:color="auto"/>
      </w:divBdr>
    </w:div>
    <w:div w:id="445539703">
      <w:bodyDiv w:val="1"/>
      <w:marLeft w:val="0"/>
      <w:marRight w:val="0"/>
      <w:marTop w:val="0"/>
      <w:marBottom w:val="0"/>
      <w:divBdr>
        <w:top w:val="none" w:sz="0" w:space="0" w:color="auto"/>
        <w:left w:val="none" w:sz="0" w:space="0" w:color="auto"/>
        <w:bottom w:val="none" w:sz="0" w:space="0" w:color="auto"/>
        <w:right w:val="none" w:sz="0" w:space="0" w:color="auto"/>
      </w:divBdr>
    </w:div>
    <w:div w:id="795685226">
      <w:bodyDiv w:val="1"/>
      <w:marLeft w:val="0"/>
      <w:marRight w:val="0"/>
      <w:marTop w:val="0"/>
      <w:marBottom w:val="0"/>
      <w:divBdr>
        <w:top w:val="none" w:sz="0" w:space="0" w:color="auto"/>
        <w:left w:val="none" w:sz="0" w:space="0" w:color="auto"/>
        <w:bottom w:val="none" w:sz="0" w:space="0" w:color="auto"/>
        <w:right w:val="none" w:sz="0" w:space="0" w:color="auto"/>
      </w:divBdr>
    </w:div>
    <w:div w:id="1324048027">
      <w:bodyDiv w:val="1"/>
      <w:marLeft w:val="0"/>
      <w:marRight w:val="0"/>
      <w:marTop w:val="0"/>
      <w:marBottom w:val="0"/>
      <w:divBdr>
        <w:top w:val="none" w:sz="0" w:space="0" w:color="auto"/>
        <w:left w:val="none" w:sz="0" w:space="0" w:color="auto"/>
        <w:bottom w:val="none" w:sz="0" w:space="0" w:color="auto"/>
        <w:right w:val="none" w:sz="0" w:space="0" w:color="auto"/>
      </w:divBdr>
    </w:div>
    <w:div w:id="184728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Number: 23A60CC000005-01-00Pathways to Accessing Training in Healthcare-Minnesota (PATH-MN)</dc:title>
  <dc:subject/>
  <dc:creator>Chock, Jennifer J</dc:creator>
  <cp:keywords/>
  <dc:description/>
  <cp:lastModifiedBy>Tysdal, Katie J</cp:lastModifiedBy>
  <cp:revision>2</cp:revision>
  <dcterms:created xsi:type="dcterms:W3CDTF">2026-06-12T14:09:00Z</dcterms:created>
  <dcterms:modified xsi:type="dcterms:W3CDTF">2026-09-25T14:29:00Z</dcterms:modified>
</cp:coreProperties>
</file>