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EC8B" w14:textId="77777777" w:rsidR="005019A8" w:rsidRDefault="00613F14">
      <w:pPr>
        <w:spacing w:after="0" w:line="259" w:lineRule="auto"/>
        <w:ind w:left="179" w:firstLine="0"/>
        <w:jc w:val="center"/>
      </w:pPr>
      <w:r>
        <w:rPr>
          <w:noProof/>
        </w:rPr>
        <w:drawing>
          <wp:inline distT="0" distB="0" distL="0" distR="0" wp14:anchorId="3AAF103D" wp14:editId="690EC575">
            <wp:extent cx="1314450" cy="13620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314450" cy="1362075"/>
                    </a:xfrm>
                    <a:prstGeom prst="rect">
                      <a:avLst/>
                    </a:prstGeom>
                  </pic:spPr>
                </pic:pic>
              </a:graphicData>
            </a:graphic>
          </wp:inline>
        </w:drawing>
      </w:r>
      <w:r>
        <w:rPr>
          <w:sz w:val="24"/>
        </w:rPr>
        <w:t xml:space="preserve"> </w:t>
      </w:r>
    </w:p>
    <w:p w14:paraId="08295BF4" w14:textId="77777777" w:rsidR="005019A8" w:rsidRDefault="00613F14">
      <w:pPr>
        <w:spacing w:after="14" w:line="259" w:lineRule="auto"/>
        <w:ind w:left="0" w:firstLine="0"/>
      </w:pPr>
      <w:r>
        <w:rPr>
          <w:sz w:val="24"/>
        </w:rPr>
        <w:t xml:space="preserve"> </w:t>
      </w:r>
    </w:p>
    <w:p w14:paraId="35B94FBF" w14:textId="77777777" w:rsidR="005019A8" w:rsidRDefault="00613F14">
      <w:pPr>
        <w:spacing w:after="146"/>
        <w:ind w:left="598" w:right="399"/>
        <w:jc w:val="center"/>
      </w:pPr>
      <w:r>
        <w:rPr>
          <w:b/>
        </w:rPr>
        <w:t xml:space="preserve">MINNESOTA STATE COMMUNITY and TECHNICAL COLLEGE Moorhead </w:t>
      </w:r>
    </w:p>
    <w:p w14:paraId="21351D64" w14:textId="77777777" w:rsidR="005019A8" w:rsidRDefault="00613F14">
      <w:pPr>
        <w:spacing w:after="133" w:line="259" w:lineRule="auto"/>
        <w:ind w:left="118" w:firstLine="0"/>
        <w:jc w:val="center"/>
      </w:pPr>
      <w:r>
        <w:rPr>
          <w:b/>
          <w:u w:val="single" w:color="000000"/>
        </w:rPr>
        <w:t>School Year Work Study Position</w:t>
      </w:r>
      <w:r>
        <w:rPr>
          <w:b/>
        </w:rPr>
        <w:t xml:space="preserve"> </w:t>
      </w:r>
    </w:p>
    <w:p w14:paraId="0DB5585A" w14:textId="77777777" w:rsidR="005019A8" w:rsidRDefault="00613F14">
      <w:pPr>
        <w:spacing w:after="146"/>
        <w:ind w:left="598" w:right="470"/>
        <w:jc w:val="center"/>
      </w:pPr>
      <w:r>
        <w:rPr>
          <w:b/>
        </w:rPr>
        <w:t xml:space="preserve">August through May </w:t>
      </w:r>
    </w:p>
    <w:p w14:paraId="010B3211" w14:textId="77777777" w:rsidR="005019A8" w:rsidRDefault="00613F14">
      <w:pPr>
        <w:spacing w:after="146"/>
        <w:ind w:left="598" w:right="464"/>
        <w:jc w:val="center"/>
      </w:pPr>
      <w:r>
        <w:rPr>
          <w:b/>
        </w:rPr>
        <w:t xml:space="preserve">Wages:  Bi-weekly </w:t>
      </w:r>
    </w:p>
    <w:p w14:paraId="258C6096" w14:textId="46637CCB" w:rsidR="005019A8" w:rsidRDefault="00613F14">
      <w:pPr>
        <w:numPr>
          <w:ilvl w:val="0"/>
          <w:numId w:val="1"/>
        </w:numPr>
        <w:spacing w:after="135" w:line="259" w:lineRule="auto"/>
        <w:ind w:hanging="351"/>
      </w:pPr>
      <w:r>
        <w:t xml:space="preserve">On-Campus Department: </w:t>
      </w:r>
      <w:r w:rsidR="00FF138C">
        <w:t>Department of Equity and Inclusion (Accessibility Resources)</w:t>
      </w:r>
    </w:p>
    <w:p w14:paraId="15622CFE" w14:textId="7A99F238" w:rsidR="005019A8" w:rsidRDefault="00613F14">
      <w:pPr>
        <w:numPr>
          <w:ilvl w:val="0"/>
          <w:numId w:val="1"/>
        </w:numPr>
        <w:spacing w:after="146"/>
        <w:ind w:hanging="351"/>
      </w:pPr>
      <w:r>
        <w:t xml:space="preserve">Supervisor:  </w:t>
      </w:r>
      <w:r w:rsidR="00FF138C">
        <w:t>Ashley Broderick/Jocelyn Santana</w:t>
      </w:r>
    </w:p>
    <w:p w14:paraId="7264CAB9" w14:textId="1C69D489" w:rsidR="005019A8" w:rsidRDefault="00613F14">
      <w:pPr>
        <w:numPr>
          <w:ilvl w:val="0"/>
          <w:numId w:val="1"/>
        </w:numPr>
        <w:spacing w:after="144"/>
        <w:ind w:hanging="351"/>
      </w:pPr>
      <w:r>
        <w:t xml:space="preserve">Phone Number: </w:t>
      </w:r>
      <w:r w:rsidR="00FF138C">
        <w:t>218-299-6882</w:t>
      </w:r>
    </w:p>
    <w:p w14:paraId="1FC2177A" w14:textId="547B4C1E" w:rsidR="005019A8" w:rsidRDefault="00613F14">
      <w:pPr>
        <w:numPr>
          <w:ilvl w:val="0"/>
          <w:numId w:val="1"/>
        </w:numPr>
        <w:spacing w:after="144"/>
        <w:ind w:hanging="351"/>
      </w:pPr>
      <w:r>
        <w:t xml:space="preserve">Location: </w:t>
      </w:r>
      <w:r w:rsidR="00FF138C">
        <w:t>E112 (Spartan Center)</w:t>
      </w:r>
    </w:p>
    <w:p w14:paraId="740B73B7" w14:textId="77777777" w:rsidR="005019A8" w:rsidRDefault="00613F14">
      <w:pPr>
        <w:numPr>
          <w:ilvl w:val="0"/>
          <w:numId w:val="1"/>
        </w:numPr>
        <w:spacing w:line="356" w:lineRule="auto"/>
        <w:ind w:hanging="351"/>
      </w:pPr>
      <w:r>
        <w:t xml:space="preserve">Number of Hours per Week:  Up to 10 hours per week based on funds available and student eligibility.  </w:t>
      </w:r>
    </w:p>
    <w:p w14:paraId="76632FDC" w14:textId="77777777" w:rsidR="005019A8" w:rsidRDefault="00613F14">
      <w:pPr>
        <w:numPr>
          <w:ilvl w:val="0"/>
          <w:numId w:val="1"/>
        </w:numPr>
        <w:spacing w:after="133" w:line="259" w:lineRule="auto"/>
        <w:ind w:hanging="351"/>
      </w:pPr>
      <w:r>
        <w:rPr>
          <w:b/>
        </w:rPr>
        <w:t xml:space="preserve">Job Description and Qualifications: </w:t>
      </w:r>
    </w:p>
    <w:p w14:paraId="562FF8D7" w14:textId="19240141" w:rsidR="005019A8" w:rsidRDefault="00613F14">
      <w:r>
        <w:rPr>
          <w:b/>
        </w:rPr>
        <w:t xml:space="preserve">   </w:t>
      </w:r>
      <w:r>
        <w:t xml:space="preserve">Duties include:   </w:t>
      </w:r>
    </w:p>
    <w:p w14:paraId="1550D2BD" w14:textId="2BE255C1" w:rsidR="00FF138C" w:rsidRDefault="00FF138C" w:rsidP="00FF138C">
      <w:pPr>
        <w:pStyle w:val="ListParagraph"/>
        <w:numPr>
          <w:ilvl w:val="0"/>
          <w:numId w:val="2"/>
        </w:numPr>
      </w:pPr>
      <w:r>
        <w:t>Checking in students for their AR appointments</w:t>
      </w:r>
    </w:p>
    <w:p w14:paraId="2500A814" w14:textId="0FF59D95" w:rsidR="00FF138C" w:rsidRDefault="00FF138C" w:rsidP="00FF138C">
      <w:pPr>
        <w:pStyle w:val="ListParagraph"/>
        <w:numPr>
          <w:ilvl w:val="0"/>
          <w:numId w:val="2"/>
        </w:numPr>
      </w:pPr>
      <w:r>
        <w:t>Help coordinate test rooms/proctoring</w:t>
      </w:r>
    </w:p>
    <w:p w14:paraId="5CAB0AAF" w14:textId="3066F238" w:rsidR="00FF138C" w:rsidRDefault="00FF138C" w:rsidP="00FF138C">
      <w:pPr>
        <w:pStyle w:val="ListParagraph"/>
        <w:numPr>
          <w:ilvl w:val="0"/>
          <w:numId w:val="2"/>
        </w:numPr>
      </w:pPr>
      <w:r>
        <w:t>Entering in data for into ISRS</w:t>
      </w:r>
    </w:p>
    <w:p w14:paraId="78672389" w14:textId="455ECFB7" w:rsidR="00FF138C" w:rsidRDefault="00FF138C" w:rsidP="00FF138C">
      <w:pPr>
        <w:pStyle w:val="ListParagraph"/>
        <w:numPr>
          <w:ilvl w:val="0"/>
          <w:numId w:val="2"/>
        </w:numPr>
      </w:pPr>
      <w:r>
        <w:t>Able to adhere to FERPA and confidentiality expectations</w:t>
      </w:r>
    </w:p>
    <w:p w14:paraId="61537413" w14:textId="74237C00" w:rsidR="00FF138C" w:rsidRDefault="00FF138C" w:rsidP="00FF138C">
      <w:pPr>
        <w:pStyle w:val="ListParagraph"/>
        <w:numPr>
          <w:ilvl w:val="0"/>
          <w:numId w:val="2"/>
        </w:numPr>
      </w:pPr>
      <w:r>
        <w:t>Scanning in paperwork into Perceptive Content</w:t>
      </w:r>
    </w:p>
    <w:p w14:paraId="10590BC2" w14:textId="0BC47CA9" w:rsidR="007E7446" w:rsidRDefault="007E7446" w:rsidP="00FF138C">
      <w:pPr>
        <w:pStyle w:val="ListParagraph"/>
        <w:numPr>
          <w:ilvl w:val="0"/>
          <w:numId w:val="2"/>
        </w:numPr>
      </w:pPr>
      <w:r>
        <w:t>Checking mailboxes for paperwork</w:t>
      </w:r>
    </w:p>
    <w:p w14:paraId="0BEF06E3" w14:textId="16F901D2" w:rsidR="007E7446" w:rsidRDefault="007E7446" w:rsidP="00FF138C">
      <w:pPr>
        <w:pStyle w:val="ListParagraph"/>
        <w:numPr>
          <w:ilvl w:val="0"/>
          <w:numId w:val="2"/>
        </w:numPr>
      </w:pPr>
      <w:r>
        <w:t xml:space="preserve">Responding to questions from Student Services </w:t>
      </w:r>
    </w:p>
    <w:p w14:paraId="69C7A1F0" w14:textId="3E9802CB" w:rsidR="007E7446" w:rsidRDefault="007E7446" w:rsidP="00FF138C">
      <w:pPr>
        <w:pStyle w:val="ListParagraph"/>
        <w:numPr>
          <w:ilvl w:val="0"/>
          <w:numId w:val="2"/>
        </w:numPr>
      </w:pPr>
      <w:r>
        <w:t>Answer questions on a walk-in basis or over the phone</w:t>
      </w:r>
    </w:p>
    <w:p w14:paraId="0FC4A188" w14:textId="32A9D7CC" w:rsidR="007E7446" w:rsidRDefault="007E7446" w:rsidP="00FF138C">
      <w:pPr>
        <w:pStyle w:val="ListParagraph"/>
        <w:numPr>
          <w:ilvl w:val="0"/>
          <w:numId w:val="2"/>
        </w:numPr>
      </w:pPr>
      <w:r>
        <w:t>Other duties as assigned</w:t>
      </w:r>
    </w:p>
    <w:p w14:paraId="7FFBBB47" w14:textId="400C7164" w:rsidR="007E7446" w:rsidRDefault="007E7446" w:rsidP="007E7446">
      <w:r>
        <w:t>Personal Qualifications:</w:t>
      </w:r>
    </w:p>
    <w:p w14:paraId="3866EF4E" w14:textId="27F7C5E8" w:rsidR="007E7446" w:rsidRDefault="007E7446" w:rsidP="007E7446">
      <w:pPr>
        <w:pStyle w:val="ListParagraph"/>
        <w:numPr>
          <w:ilvl w:val="0"/>
          <w:numId w:val="3"/>
        </w:numPr>
      </w:pPr>
      <w:r>
        <w:t>Be responsible and honest</w:t>
      </w:r>
    </w:p>
    <w:p w14:paraId="67701B90" w14:textId="191E2F68" w:rsidR="007E7446" w:rsidRDefault="007E7446" w:rsidP="007E7446">
      <w:pPr>
        <w:pStyle w:val="ListParagraph"/>
        <w:numPr>
          <w:ilvl w:val="0"/>
          <w:numId w:val="3"/>
        </w:numPr>
      </w:pPr>
      <w:r>
        <w:t>Pay close attention to detail</w:t>
      </w:r>
    </w:p>
    <w:p w14:paraId="360D7283" w14:textId="0D242EE2" w:rsidR="007E7446" w:rsidRDefault="007E7446" w:rsidP="007E7446">
      <w:pPr>
        <w:pStyle w:val="ListParagraph"/>
        <w:numPr>
          <w:ilvl w:val="0"/>
          <w:numId w:val="3"/>
        </w:numPr>
      </w:pPr>
      <w:r>
        <w:t>Able to be flexible</w:t>
      </w:r>
    </w:p>
    <w:p w14:paraId="40275391" w14:textId="3DAE5D01" w:rsidR="007E7446" w:rsidRDefault="007E7446" w:rsidP="007E7446">
      <w:pPr>
        <w:pStyle w:val="ListParagraph"/>
        <w:numPr>
          <w:ilvl w:val="0"/>
          <w:numId w:val="3"/>
        </w:numPr>
      </w:pPr>
      <w:r>
        <w:t xml:space="preserve">Take initiative </w:t>
      </w:r>
    </w:p>
    <w:p w14:paraId="6532C7C7" w14:textId="640144E6" w:rsidR="007E7446" w:rsidRDefault="007E7446" w:rsidP="007E7446">
      <w:pPr>
        <w:pStyle w:val="ListParagraph"/>
        <w:numPr>
          <w:ilvl w:val="0"/>
          <w:numId w:val="3"/>
        </w:numPr>
      </w:pPr>
      <w:r>
        <w:t>Take direction</w:t>
      </w:r>
    </w:p>
    <w:p w14:paraId="1FBD15F5" w14:textId="73F88ADA" w:rsidR="007E7446" w:rsidRDefault="007E7446" w:rsidP="007E7446">
      <w:pPr>
        <w:pStyle w:val="ListParagraph"/>
        <w:numPr>
          <w:ilvl w:val="0"/>
          <w:numId w:val="3"/>
        </w:numPr>
      </w:pPr>
      <w:r>
        <w:t>Able to learn the tasks required</w:t>
      </w:r>
    </w:p>
    <w:p w14:paraId="20F3CE60" w14:textId="37DD4465" w:rsidR="007E7446" w:rsidRDefault="007E7446" w:rsidP="007E7446">
      <w:pPr>
        <w:pStyle w:val="ListParagraph"/>
        <w:numPr>
          <w:ilvl w:val="0"/>
          <w:numId w:val="3"/>
        </w:numPr>
      </w:pPr>
      <w:r>
        <w:t>A positive, pleasant attitude is a must!</w:t>
      </w:r>
    </w:p>
    <w:p w14:paraId="673E525F" w14:textId="77777777" w:rsidR="005019A8" w:rsidRDefault="00613F14">
      <w:pPr>
        <w:spacing w:after="0" w:line="259" w:lineRule="auto"/>
        <w:ind w:left="720" w:firstLine="0"/>
      </w:pPr>
      <w:r>
        <w:lastRenderedPageBreak/>
        <w:t xml:space="preserve">                                     </w:t>
      </w:r>
      <w:r>
        <w:tab/>
        <w:t xml:space="preserve"> </w:t>
      </w:r>
    </w:p>
    <w:p w14:paraId="5CEAF4A8" w14:textId="3CE0F664" w:rsidR="005019A8" w:rsidRDefault="00613F14">
      <w:pPr>
        <w:numPr>
          <w:ilvl w:val="0"/>
          <w:numId w:val="1"/>
        </w:numPr>
        <w:spacing w:after="208"/>
        <w:ind w:hanging="351"/>
      </w:pPr>
      <w:r>
        <w:t xml:space="preserve">Student Out Comes:  </w:t>
      </w:r>
      <w:r w:rsidR="007E7446">
        <w:t>Students will be able to strengthen their customer service skills and their interactions with their peers, faculty, and staff. Students will learn how to be professional in their communication with peers, staff, and faculty in person, by phone, and email. Students will learn the basic operations of Accessibility Resources.</w:t>
      </w:r>
    </w:p>
    <w:p w14:paraId="3CB8AB52" w14:textId="77777777" w:rsidR="005019A8" w:rsidRDefault="00613F14">
      <w:pPr>
        <w:spacing w:after="0" w:line="259" w:lineRule="auto"/>
        <w:ind w:left="0" w:firstLine="0"/>
      </w:pPr>
      <w:r>
        <w:rPr>
          <w:sz w:val="24"/>
        </w:rPr>
        <w:t xml:space="preserve"> </w:t>
      </w:r>
    </w:p>
    <w:p w14:paraId="5AFC93F8" w14:textId="272E01B7" w:rsidR="005019A8" w:rsidRDefault="00613F14" w:rsidP="007E7446">
      <w:pPr>
        <w:spacing w:after="0" w:line="259" w:lineRule="auto"/>
        <w:ind w:left="179" w:firstLine="0"/>
      </w:pPr>
      <w:r>
        <w:t xml:space="preserve">Shifts available:  </w:t>
      </w:r>
      <w:r w:rsidR="007E7446">
        <w:t xml:space="preserve">Must be willing to work flexible hours assigned by AR staff. </w:t>
      </w:r>
    </w:p>
    <w:p w14:paraId="010868F4" w14:textId="600CCD05" w:rsidR="005019A8" w:rsidRDefault="00613F14" w:rsidP="00613F14">
      <w:pPr>
        <w:spacing w:after="10011" w:line="259" w:lineRule="auto"/>
        <w:ind w:left="720" w:firstLine="0"/>
      </w:pPr>
      <w:r>
        <w:rPr>
          <w:noProof/>
        </w:rPr>
        <w:drawing>
          <wp:inline distT="0" distB="0" distL="0" distR="0" wp14:anchorId="662221F0" wp14:editId="467CEE52">
            <wp:extent cx="1314450" cy="1362075"/>
            <wp:effectExtent l="0" t="0" r="0" b="0"/>
            <wp:docPr id="177" name="Picture 17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77" name="Picture 177" descr="Logo&#10;&#10;Description automatically generated"/>
                    <pic:cNvPicPr/>
                  </pic:nvPicPr>
                  <pic:blipFill>
                    <a:blip r:embed="rId5"/>
                    <a:stretch>
                      <a:fillRect/>
                    </a:stretch>
                  </pic:blipFill>
                  <pic:spPr>
                    <a:xfrm>
                      <a:off x="0" y="0"/>
                      <a:ext cx="1314450" cy="1362075"/>
                    </a:xfrm>
                    <a:prstGeom prst="rect">
                      <a:avLst/>
                    </a:prstGeom>
                  </pic:spPr>
                </pic:pic>
              </a:graphicData>
            </a:graphic>
          </wp:inline>
        </w:drawing>
      </w:r>
      <w:r>
        <w:t xml:space="preserve"> </w:t>
      </w:r>
      <w:r>
        <w:rPr>
          <w:sz w:val="24"/>
        </w:rPr>
        <w:t xml:space="preserve"> </w:t>
      </w:r>
    </w:p>
    <w:sectPr w:rsidR="005019A8">
      <w:pgSz w:w="12240" w:h="15840"/>
      <w:pgMar w:top="720" w:right="839"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2DDA"/>
    <w:multiLevelType w:val="hybridMultilevel"/>
    <w:tmpl w:val="60028F0A"/>
    <w:lvl w:ilvl="0" w:tplc="102CD7E2">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E9774">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28320">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60E9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E5B18">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C5312">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4EB1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36CEC2">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6308C">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8B025A3"/>
    <w:multiLevelType w:val="hybridMultilevel"/>
    <w:tmpl w:val="3E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630F7"/>
    <w:multiLevelType w:val="hybridMultilevel"/>
    <w:tmpl w:val="50C8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361638">
    <w:abstractNumId w:val="0"/>
  </w:num>
  <w:num w:numId="2" w16cid:durableId="1501502316">
    <w:abstractNumId w:val="1"/>
  </w:num>
  <w:num w:numId="3" w16cid:durableId="160072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A8"/>
    <w:rsid w:val="00161671"/>
    <w:rsid w:val="005019A8"/>
    <w:rsid w:val="00613F14"/>
    <w:rsid w:val="007E7446"/>
    <w:rsid w:val="00FF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3A8"/>
  <w15:docId w15:val="{F3208ED8-CBDA-4E1D-A208-EFC60D8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MINNESOTA STATE COMMUNITY &amp; TECHNICAL COLLEGE</vt:lpstr>
    </vt:vector>
  </TitlesOfParts>
  <Company>Minnesota State Community and Technical College</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COMMUNITY &amp; TECHNICAL COLLEGE</dc:title>
  <dc:subject/>
  <dc:creator>guest ffcc</dc:creator>
  <cp:keywords/>
  <cp:lastModifiedBy>Friesen, Melissa</cp:lastModifiedBy>
  <cp:revision>2</cp:revision>
  <dcterms:created xsi:type="dcterms:W3CDTF">2023-06-28T16:55:00Z</dcterms:created>
  <dcterms:modified xsi:type="dcterms:W3CDTF">2023-06-28T16:55:00Z</dcterms:modified>
</cp:coreProperties>
</file>