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9F9EE" w14:textId="77777777" w:rsidR="00EA28CC" w:rsidRDefault="00EA28CC"/>
    <w:p w14:paraId="7925E896" w14:textId="77777777" w:rsidR="00EA28CC" w:rsidRDefault="00EA28CC"/>
    <w:p w14:paraId="3E58CD7C" w14:textId="77777777" w:rsidR="00EA28CC" w:rsidRDefault="00EA28CC" w:rsidP="00EA28CC">
      <w:pPr>
        <w:jc w:val="center"/>
        <w:rPr>
          <w:rFonts w:ascii="Garamond" w:hAnsi="Garamond"/>
          <w:sz w:val="40"/>
          <w:szCs w:val="40"/>
        </w:rPr>
      </w:pPr>
    </w:p>
    <w:p w14:paraId="6FCFE5C9" w14:textId="77777777" w:rsidR="00EA28CC" w:rsidRDefault="00EA28CC" w:rsidP="00EA28CC">
      <w:pPr>
        <w:jc w:val="center"/>
        <w:rPr>
          <w:rFonts w:ascii="Garamond" w:hAnsi="Garamond"/>
          <w:sz w:val="40"/>
          <w:szCs w:val="40"/>
        </w:rPr>
      </w:pPr>
    </w:p>
    <w:p w14:paraId="15AF44C3" w14:textId="77777777" w:rsidR="00EA28CC" w:rsidRPr="00DE6F83" w:rsidRDefault="00EA28CC" w:rsidP="00EA28CC">
      <w:pPr>
        <w:jc w:val="center"/>
        <w:rPr>
          <w:rFonts w:ascii="Times New Roman" w:hAnsi="Times New Roman"/>
          <w:sz w:val="40"/>
          <w:szCs w:val="40"/>
        </w:rPr>
      </w:pPr>
    </w:p>
    <w:p w14:paraId="7FEDA050" w14:textId="17C56EA8" w:rsidR="00EA28CC" w:rsidRDefault="00BE2624" w:rsidP="00EA28CC">
      <w:pPr>
        <w:jc w:val="center"/>
        <w:rPr>
          <w:rFonts w:ascii="Garamond" w:hAnsi="Garamond"/>
          <w:b/>
          <w:color w:val="000066"/>
          <w:sz w:val="56"/>
          <w:szCs w:val="56"/>
        </w:rPr>
      </w:pPr>
      <w:r>
        <w:rPr>
          <w:rFonts w:ascii="Garamond" w:hAnsi="Garamond"/>
          <w:b/>
          <w:color w:val="000066"/>
          <w:sz w:val="56"/>
          <w:szCs w:val="56"/>
        </w:rPr>
        <w:t>Medical Laboratory Technician</w:t>
      </w:r>
      <w:r w:rsidR="00217A70">
        <w:rPr>
          <w:rFonts w:ascii="Garamond" w:hAnsi="Garamond"/>
          <w:b/>
          <w:color w:val="000066"/>
          <w:sz w:val="56"/>
          <w:szCs w:val="56"/>
        </w:rPr>
        <w:t xml:space="preserve"> </w:t>
      </w:r>
    </w:p>
    <w:p w14:paraId="5A2C1519" w14:textId="77777777" w:rsidR="00BE2624" w:rsidRPr="00C178AD" w:rsidRDefault="00BE2624" w:rsidP="00EA28CC">
      <w:pPr>
        <w:jc w:val="center"/>
        <w:rPr>
          <w:rFonts w:ascii="Garamond" w:hAnsi="Garamond"/>
          <w:b/>
          <w:color w:val="000066"/>
          <w:sz w:val="56"/>
          <w:szCs w:val="56"/>
        </w:rPr>
      </w:pPr>
      <w:r>
        <w:rPr>
          <w:rFonts w:ascii="Garamond" w:hAnsi="Garamond"/>
          <w:b/>
          <w:color w:val="000066"/>
          <w:sz w:val="56"/>
          <w:szCs w:val="56"/>
        </w:rPr>
        <w:t>Program Handbook</w:t>
      </w:r>
    </w:p>
    <w:p w14:paraId="6832399F" w14:textId="77777777" w:rsidR="00EA28CC" w:rsidRPr="00DE6F83" w:rsidRDefault="00EA28CC" w:rsidP="00EA28CC">
      <w:pPr>
        <w:jc w:val="center"/>
        <w:rPr>
          <w:rFonts w:ascii="Garamond" w:hAnsi="Garamond"/>
        </w:rPr>
      </w:pPr>
    </w:p>
    <w:p w14:paraId="69D964EC" w14:textId="77777777" w:rsidR="00EA28CC" w:rsidRPr="00DE6F83" w:rsidRDefault="00EA28CC" w:rsidP="00EA28CC">
      <w:pPr>
        <w:jc w:val="center"/>
        <w:rPr>
          <w:rFonts w:ascii="Garamond" w:hAnsi="Garamond"/>
        </w:rPr>
      </w:pPr>
    </w:p>
    <w:p w14:paraId="54019B9B" w14:textId="77777777" w:rsidR="00EA28CC" w:rsidRPr="00DE6F83" w:rsidRDefault="00EA28CC" w:rsidP="00EA28CC">
      <w:pPr>
        <w:jc w:val="center"/>
        <w:rPr>
          <w:rFonts w:ascii="Garamond" w:hAnsi="Garamond"/>
        </w:rPr>
      </w:pPr>
    </w:p>
    <w:p w14:paraId="5CBB7C66" w14:textId="77777777" w:rsidR="00EA28CC" w:rsidRPr="00DE6F83" w:rsidRDefault="00EA28CC" w:rsidP="00EA28CC">
      <w:pPr>
        <w:jc w:val="center"/>
        <w:rPr>
          <w:rFonts w:ascii="Garamond" w:hAnsi="Garamond"/>
        </w:rPr>
      </w:pPr>
      <w:r w:rsidRPr="00DE6F83">
        <w:rPr>
          <w:rFonts w:ascii="Garamond" w:hAnsi="Garamond"/>
          <w:noProof/>
        </w:rPr>
        <w:drawing>
          <wp:inline distT="0" distB="0" distL="0" distR="0" wp14:anchorId="0C32E306" wp14:editId="173C154E">
            <wp:extent cx="2390775" cy="2390775"/>
            <wp:effectExtent l="0" t="0" r="9525" b="9525"/>
            <wp:docPr id="1" name="Picture 1" descr="Image result for minnesota state community and technical college moo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innesota state community and technical college moor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390775"/>
                    </a:xfrm>
                    <a:prstGeom prst="rect">
                      <a:avLst/>
                    </a:prstGeom>
                    <a:noFill/>
                    <a:ln>
                      <a:noFill/>
                    </a:ln>
                  </pic:spPr>
                </pic:pic>
              </a:graphicData>
            </a:graphic>
          </wp:inline>
        </w:drawing>
      </w:r>
    </w:p>
    <w:p w14:paraId="1FA02EE5" w14:textId="77777777" w:rsidR="00EA28CC" w:rsidRPr="00DE6F83" w:rsidRDefault="00EA28CC">
      <w:pPr>
        <w:rPr>
          <w:rFonts w:ascii="Garamond" w:hAnsi="Garamond"/>
        </w:rPr>
      </w:pPr>
    </w:p>
    <w:p w14:paraId="5F33D8DD" w14:textId="77777777" w:rsidR="00EA28CC" w:rsidRPr="00DE6F83" w:rsidRDefault="00EA28CC">
      <w:pPr>
        <w:rPr>
          <w:rFonts w:ascii="Garamond" w:hAnsi="Garamond"/>
        </w:rPr>
      </w:pPr>
    </w:p>
    <w:p w14:paraId="63136FAC" w14:textId="77777777" w:rsidR="00EA28CC" w:rsidRPr="00DE6F83" w:rsidRDefault="00EA28CC">
      <w:pPr>
        <w:rPr>
          <w:rFonts w:ascii="Garamond" w:hAnsi="Garamond"/>
        </w:rPr>
      </w:pPr>
    </w:p>
    <w:p w14:paraId="7BB00E12" w14:textId="76BFEC8A" w:rsidR="00EA28CC" w:rsidRDefault="00EA28CC" w:rsidP="00EA28CC">
      <w:pPr>
        <w:jc w:val="center"/>
        <w:rPr>
          <w:rFonts w:ascii="Garamond" w:hAnsi="Garamond"/>
          <w:color w:val="000066"/>
          <w:sz w:val="24"/>
          <w:szCs w:val="24"/>
        </w:rPr>
      </w:pPr>
      <w:r w:rsidRPr="00DE6F83">
        <w:rPr>
          <w:rFonts w:ascii="Garamond" w:hAnsi="Garamond"/>
          <w:b/>
          <w:color w:val="000066"/>
          <w:sz w:val="24"/>
          <w:szCs w:val="24"/>
        </w:rPr>
        <w:t>Authors:</w:t>
      </w:r>
      <w:r w:rsidRPr="00DE6F83">
        <w:rPr>
          <w:rFonts w:ascii="Garamond" w:hAnsi="Garamond"/>
          <w:color w:val="000066"/>
          <w:sz w:val="24"/>
          <w:szCs w:val="24"/>
        </w:rPr>
        <w:t xml:space="preserve"> Christie Massen Ph.D., M.S., MLS(ASCP) and Teresa Beske MLT(ASCP)</w:t>
      </w:r>
    </w:p>
    <w:p w14:paraId="3BE2508F" w14:textId="74396379" w:rsidR="00CB7D19" w:rsidRDefault="00CB7D19" w:rsidP="00EA28CC">
      <w:pPr>
        <w:jc w:val="center"/>
        <w:rPr>
          <w:rFonts w:ascii="Garamond" w:hAnsi="Garamond"/>
          <w:color w:val="000066"/>
          <w:sz w:val="24"/>
          <w:szCs w:val="24"/>
        </w:rPr>
      </w:pPr>
    </w:p>
    <w:p w14:paraId="58AA1DE1" w14:textId="4A4751F5" w:rsidR="00CB7D19" w:rsidRDefault="00CB7D19" w:rsidP="00EA28CC">
      <w:pPr>
        <w:jc w:val="center"/>
        <w:rPr>
          <w:rFonts w:ascii="Garamond" w:hAnsi="Garamond"/>
          <w:color w:val="000066"/>
          <w:sz w:val="24"/>
          <w:szCs w:val="24"/>
        </w:rPr>
      </w:pPr>
    </w:p>
    <w:p w14:paraId="2D1FF8D3" w14:textId="322CF33C" w:rsidR="00CB7D19" w:rsidRDefault="00CB7D19" w:rsidP="00EA28CC">
      <w:pPr>
        <w:jc w:val="center"/>
        <w:rPr>
          <w:rFonts w:ascii="Garamond" w:hAnsi="Garamond"/>
          <w:color w:val="000066"/>
          <w:sz w:val="24"/>
          <w:szCs w:val="24"/>
        </w:rPr>
      </w:pPr>
    </w:p>
    <w:p w14:paraId="017C1653" w14:textId="4BCB71C7" w:rsidR="00CB7D19" w:rsidRDefault="00CB7D19" w:rsidP="00EA28CC">
      <w:pPr>
        <w:jc w:val="center"/>
        <w:rPr>
          <w:rFonts w:ascii="Garamond" w:hAnsi="Garamond"/>
          <w:color w:val="000066"/>
          <w:sz w:val="24"/>
          <w:szCs w:val="24"/>
        </w:rPr>
      </w:pPr>
    </w:p>
    <w:p w14:paraId="56D8C100" w14:textId="625E4E8E" w:rsidR="00CB7D19" w:rsidRDefault="00CB7D19" w:rsidP="00EA28CC">
      <w:pPr>
        <w:jc w:val="center"/>
        <w:rPr>
          <w:rFonts w:ascii="Garamond" w:hAnsi="Garamond"/>
          <w:color w:val="000066"/>
          <w:sz w:val="24"/>
          <w:szCs w:val="24"/>
        </w:rPr>
      </w:pPr>
    </w:p>
    <w:p w14:paraId="56F87733" w14:textId="2746C81F" w:rsidR="00CB7D19" w:rsidRDefault="00CB7D19" w:rsidP="00EA28CC">
      <w:pPr>
        <w:jc w:val="center"/>
        <w:rPr>
          <w:rFonts w:ascii="Garamond" w:hAnsi="Garamond"/>
          <w:color w:val="000066"/>
          <w:sz w:val="24"/>
          <w:szCs w:val="24"/>
        </w:rPr>
      </w:pPr>
    </w:p>
    <w:p w14:paraId="617823A7" w14:textId="76C9E5C7" w:rsidR="00CB7D19" w:rsidRDefault="00CB7D19" w:rsidP="00EA28CC">
      <w:pPr>
        <w:jc w:val="center"/>
        <w:rPr>
          <w:rFonts w:ascii="Garamond" w:hAnsi="Garamond"/>
          <w:color w:val="000066"/>
          <w:sz w:val="24"/>
          <w:szCs w:val="24"/>
        </w:rPr>
      </w:pPr>
    </w:p>
    <w:p w14:paraId="3A80FE1A" w14:textId="1BEA6060" w:rsidR="00CB7D19" w:rsidRDefault="00CB7D19" w:rsidP="00EA28CC">
      <w:pPr>
        <w:jc w:val="center"/>
        <w:rPr>
          <w:rFonts w:ascii="Garamond" w:hAnsi="Garamond"/>
          <w:color w:val="000066"/>
          <w:sz w:val="24"/>
          <w:szCs w:val="24"/>
        </w:rPr>
      </w:pPr>
    </w:p>
    <w:p w14:paraId="09800B86" w14:textId="2607DCA4" w:rsidR="00CB7D19" w:rsidRDefault="00CB7D19" w:rsidP="00EA28CC">
      <w:pPr>
        <w:jc w:val="center"/>
        <w:rPr>
          <w:rFonts w:ascii="Garamond" w:hAnsi="Garamond"/>
          <w:color w:val="000066"/>
          <w:sz w:val="24"/>
          <w:szCs w:val="24"/>
        </w:rPr>
      </w:pPr>
    </w:p>
    <w:p w14:paraId="16A84DEB" w14:textId="4A417B87" w:rsidR="00CB7D19" w:rsidRDefault="00CB7D19" w:rsidP="00EA28CC">
      <w:pPr>
        <w:jc w:val="center"/>
        <w:rPr>
          <w:rFonts w:ascii="Garamond" w:hAnsi="Garamond"/>
          <w:color w:val="000066"/>
          <w:sz w:val="24"/>
          <w:szCs w:val="24"/>
        </w:rPr>
      </w:pPr>
    </w:p>
    <w:p w14:paraId="4D2CC8FA" w14:textId="3CA0ECCE" w:rsidR="00CB7D19" w:rsidRDefault="00CB7D19" w:rsidP="00EA28CC">
      <w:pPr>
        <w:jc w:val="center"/>
        <w:rPr>
          <w:rFonts w:ascii="Garamond" w:hAnsi="Garamond"/>
          <w:color w:val="000066"/>
          <w:sz w:val="24"/>
          <w:szCs w:val="24"/>
        </w:rPr>
      </w:pPr>
    </w:p>
    <w:p w14:paraId="04A95D4D" w14:textId="1238EBCB" w:rsidR="00CB7D19" w:rsidRDefault="00CB7D19" w:rsidP="00EA28CC">
      <w:pPr>
        <w:jc w:val="center"/>
        <w:rPr>
          <w:rFonts w:ascii="Garamond" w:hAnsi="Garamond"/>
          <w:color w:val="000066"/>
          <w:sz w:val="24"/>
          <w:szCs w:val="24"/>
        </w:rPr>
      </w:pPr>
    </w:p>
    <w:p w14:paraId="2CBA8FAE" w14:textId="1DDE39F6" w:rsidR="00CB7D19" w:rsidRDefault="00CB7D19" w:rsidP="00EA28CC">
      <w:pPr>
        <w:jc w:val="center"/>
        <w:rPr>
          <w:rFonts w:ascii="Garamond" w:hAnsi="Garamond"/>
          <w:color w:val="000066"/>
          <w:sz w:val="24"/>
          <w:szCs w:val="24"/>
        </w:rPr>
      </w:pPr>
    </w:p>
    <w:p w14:paraId="71624F35" w14:textId="77777777" w:rsidR="00CB7D19" w:rsidRPr="00DE6F83" w:rsidRDefault="00CB7D19" w:rsidP="00EA28CC">
      <w:pPr>
        <w:jc w:val="center"/>
        <w:rPr>
          <w:rFonts w:ascii="Garamond" w:hAnsi="Garamond"/>
          <w:color w:val="000066"/>
          <w:sz w:val="24"/>
          <w:szCs w:val="24"/>
        </w:rPr>
      </w:pPr>
    </w:p>
    <w:tbl>
      <w:tblPr>
        <w:tblStyle w:val="TableGrid"/>
        <w:tblW w:w="0" w:type="auto"/>
        <w:tblLook w:val="04A0" w:firstRow="1" w:lastRow="0" w:firstColumn="1" w:lastColumn="0" w:noHBand="0" w:noVBand="1"/>
      </w:tblPr>
      <w:tblGrid>
        <w:gridCol w:w="9350"/>
      </w:tblGrid>
      <w:tr w:rsidR="00DE6F83" w14:paraId="4BBD8B15" w14:textId="77777777" w:rsidTr="00DE6F83">
        <w:trPr>
          <w:trHeight w:val="710"/>
        </w:trPr>
        <w:tc>
          <w:tcPr>
            <w:tcW w:w="9350" w:type="dxa"/>
            <w:shd w:val="clear" w:color="auto" w:fill="D9D9D9" w:themeFill="background1" w:themeFillShade="D9"/>
            <w:vAlign w:val="center"/>
          </w:tcPr>
          <w:p w14:paraId="2C18BAA8" w14:textId="77777777" w:rsidR="00DE6F83" w:rsidRPr="00DE6F83" w:rsidRDefault="004101E0" w:rsidP="00DE6F83">
            <w:pPr>
              <w:jc w:val="center"/>
              <w:rPr>
                <w:rFonts w:ascii="Garamond" w:hAnsi="Garamond"/>
                <w:b/>
                <w:color w:val="008000"/>
                <w:sz w:val="28"/>
                <w:szCs w:val="28"/>
              </w:rPr>
            </w:pPr>
            <w:bookmarkStart w:id="0" w:name="_Hlk508440956"/>
            <w:r>
              <w:rPr>
                <w:rFonts w:ascii="Garamond" w:hAnsi="Garamond"/>
                <w:b/>
                <w:color w:val="000066"/>
                <w:sz w:val="28"/>
                <w:szCs w:val="28"/>
              </w:rPr>
              <w:lastRenderedPageBreak/>
              <w:t>Minnesota State Community and Technical College</w:t>
            </w:r>
          </w:p>
        </w:tc>
      </w:tr>
      <w:bookmarkEnd w:id="0"/>
    </w:tbl>
    <w:p w14:paraId="418D8C7B" w14:textId="77777777" w:rsidR="00DE6F83" w:rsidRDefault="00DE6F83" w:rsidP="00DE6F83">
      <w:pPr>
        <w:rPr>
          <w:rFonts w:ascii="Garamond" w:hAnsi="Garamond"/>
          <w:b/>
          <w:color w:val="008000"/>
          <w:sz w:val="24"/>
          <w:szCs w:val="24"/>
        </w:rPr>
      </w:pPr>
    </w:p>
    <w:p w14:paraId="6E531B14" w14:textId="77777777" w:rsidR="00DE6F83" w:rsidRPr="00DE6F83" w:rsidRDefault="004101E0" w:rsidP="00DE6F83">
      <w:pPr>
        <w:rPr>
          <w:rFonts w:ascii="Garamond" w:hAnsi="Garamond"/>
          <w:b/>
          <w:color w:val="008000"/>
          <w:sz w:val="24"/>
          <w:szCs w:val="24"/>
        </w:rPr>
      </w:pPr>
      <w:r>
        <w:rPr>
          <w:rFonts w:ascii="Garamond" w:hAnsi="Garamond"/>
          <w:b/>
          <w:color w:val="008000"/>
          <w:sz w:val="24"/>
          <w:szCs w:val="24"/>
        </w:rPr>
        <w:t>Mission Statement</w:t>
      </w:r>
      <w:r w:rsidR="00DE6F83" w:rsidRPr="00DE6F83">
        <w:rPr>
          <w:rFonts w:ascii="Garamond" w:hAnsi="Garamond"/>
          <w:b/>
          <w:color w:val="008000"/>
          <w:sz w:val="24"/>
          <w:szCs w:val="24"/>
        </w:rPr>
        <w:t xml:space="preserve">: </w:t>
      </w:r>
    </w:p>
    <w:p w14:paraId="1BBA338C" w14:textId="5D5501A4" w:rsidR="00CB7D19" w:rsidRDefault="00CB7D19" w:rsidP="00CB7D19">
      <w:pPr>
        <w:rPr>
          <w:rFonts w:ascii="Garamond" w:hAnsi="Garamond"/>
          <w:sz w:val="22"/>
          <w:szCs w:val="22"/>
        </w:rPr>
      </w:pPr>
      <w:r w:rsidRPr="00ED245B">
        <w:rPr>
          <w:rFonts w:ascii="Garamond" w:hAnsi="Garamond"/>
          <w:sz w:val="22"/>
          <w:szCs w:val="22"/>
        </w:rPr>
        <w:t>Minnesota State Community and Technical College specializes in affordable and exceptional education, service, and workforce training. We welcome all students and engage them in shaping their futures and their communities.</w:t>
      </w:r>
    </w:p>
    <w:p w14:paraId="212CD13D" w14:textId="4F63D0C6" w:rsidR="00ED245B" w:rsidRDefault="00ED245B" w:rsidP="00CB7D19">
      <w:pPr>
        <w:rPr>
          <w:rFonts w:ascii="Garamond" w:hAnsi="Garamond"/>
          <w:sz w:val="22"/>
          <w:szCs w:val="22"/>
        </w:rPr>
      </w:pPr>
    </w:p>
    <w:p w14:paraId="414F1A49" w14:textId="13ABAF91" w:rsidR="00ED245B" w:rsidRDefault="00ED245B" w:rsidP="00ED245B">
      <w:pPr>
        <w:rPr>
          <w:rFonts w:ascii="Garamond" w:hAnsi="Garamond"/>
          <w:b/>
          <w:color w:val="008000"/>
          <w:sz w:val="24"/>
          <w:szCs w:val="24"/>
        </w:rPr>
      </w:pPr>
      <w:r>
        <w:rPr>
          <w:rFonts w:ascii="Garamond" w:hAnsi="Garamond"/>
          <w:b/>
          <w:color w:val="008000"/>
          <w:sz w:val="24"/>
          <w:szCs w:val="24"/>
        </w:rPr>
        <w:t>Vision:</w:t>
      </w:r>
      <w:r w:rsidRPr="00DE6F83">
        <w:rPr>
          <w:rFonts w:ascii="Garamond" w:hAnsi="Garamond"/>
          <w:b/>
          <w:color w:val="008000"/>
          <w:sz w:val="24"/>
          <w:szCs w:val="24"/>
        </w:rPr>
        <w:t xml:space="preserve"> </w:t>
      </w:r>
    </w:p>
    <w:p w14:paraId="3C7B1349" w14:textId="7E1BEB4A" w:rsidR="00ED245B" w:rsidRPr="00ED245B" w:rsidRDefault="00ED245B" w:rsidP="00ED245B">
      <w:pPr>
        <w:rPr>
          <w:rFonts w:ascii="Garamond" w:hAnsi="Garamond"/>
          <w:sz w:val="22"/>
          <w:szCs w:val="22"/>
        </w:rPr>
      </w:pPr>
      <w:r w:rsidRPr="00ED245B">
        <w:rPr>
          <w:rFonts w:ascii="Garamond" w:hAnsi="Garamond"/>
          <w:sz w:val="22"/>
          <w:szCs w:val="22"/>
        </w:rPr>
        <w:t>A success story for every student.</w:t>
      </w:r>
    </w:p>
    <w:p w14:paraId="013B2C61" w14:textId="77777777" w:rsidR="00ED245B" w:rsidRPr="00DE6F83" w:rsidRDefault="00ED245B" w:rsidP="00ED245B">
      <w:pPr>
        <w:rPr>
          <w:rFonts w:ascii="Garamond" w:hAnsi="Garamond"/>
          <w:b/>
          <w:color w:val="008000"/>
          <w:sz w:val="24"/>
          <w:szCs w:val="24"/>
        </w:rPr>
      </w:pPr>
    </w:p>
    <w:p w14:paraId="020BF0CC" w14:textId="77777777" w:rsidR="00A15BB8" w:rsidRDefault="00A15BB8" w:rsidP="00ED245B">
      <w:pPr>
        <w:rPr>
          <w:rFonts w:ascii="Garamond" w:hAnsi="Garamond"/>
          <w:b/>
          <w:color w:val="008000"/>
          <w:sz w:val="24"/>
          <w:szCs w:val="24"/>
        </w:rPr>
      </w:pPr>
      <w:r>
        <w:rPr>
          <w:rFonts w:ascii="Garamond" w:hAnsi="Garamond"/>
          <w:b/>
          <w:color w:val="008000"/>
          <w:sz w:val="24"/>
          <w:szCs w:val="24"/>
        </w:rPr>
        <w:t>Values</w:t>
      </w:r>
      <w:r w:rsidR="00ED245B" w:rsidRPr="00DE6F83">
        <w:rPr>
          <w:rFonts w:ascii="Garamond" w:hAnsi="Garamond"/>
          <w:b/>
          <w:color w:val="008000"/>
          <w:sz w:val="24"/>
          <w:szCs w:val="24"/>
        </w:rPr>
        <w:t>:</w:t>
      </w:r>
    </w:p>
    <w:p w14:paraId="1C595719" w14:textId="03607198" w:rsidR="00A15BB8" w:rsidRDefault="00A15BB8" w:rsidP="00A15BB8">
      <w:pPr>
        <w:pStyle w:val="ListParagraph"/>
        <w:numPr>
          <w:ilvl w:val="0"/>
          <w:numId w:val="12"/>
        </w:numPr>
        <w:rPr>
          <w:rFonts w:ascii="Garamond" w:hAnsi="Garamond"/>
          <w:b/>
          <w:color w:val="002060"/>
          <w:sz w:val="24"/>
          <w:szCs w:val="24"/>
        </w:rPr>
      </w:pPr>
      <w:r w:rsidRPr="00A15BB8">
        <w:rPr>
          <w:rFonts w:ascii="Garamond" w:hAnsi="Garamond"/>
          <w:b/>
          <w:color w:val="002060"/>
          <w:sz w:val="24"/>
          <w:szCs w:val="24"/>
        </w:rPr>
        <w:t>Integrity</w:t>
      </w:r>
    </w:p>
    <w:p w14:paraId="25F29063" w14:textId="7EAFD3D9" w:rsidR="00A15BB8" w:rsidRPr="000E55DB" w:rsidRDefault="000E55DB" w:rsidP="00A15BB8">
      <w:pPr>
        <w:pStyle w:val="ListParagraph"/>
        <w:rPr>
          <w:rFonts w:ascii="Garamond" w:hAnsi="Garamond"/>
          <w:sz w:val="22"/>
          <w:szCs w:val="22"/>
        </w:rPr>
      </w:pPr>
      <w:r w:rsidRPr="000E55DB">
        <w:rPr>
          <w:rFonts w:ascii="Garamond" w:hAnsi="Garamond"/>
          <w:sz w:val="22"/>
          <w:szCs w:val="22"/>
        </w:rPr>
        <w:t>As dedicated professionals, we act with purpose in everything we do. We are sincere and honest in our relationships and communications, and hold ourselves accountable to doing the right thing even when no one is watching.</w:t>
      </w:r>
    </w:p>
    <w:p w14:paraId="719B2E2A" w14:textId="52CD279C" w:rsidR="00A15BB8" w:rsidRDefault="00A15BB8" w:rsidP="00A15BB8">
      <w:pPr>
        <w:pStyle w:val="ListParagraph"/>
        <w:numPr>
          <w:ilvl w:val="0"/>
          <w:numId w:val="12"/>
        </w:numPr>
        <w:rPr>
          <w:rFonts w:ascii="Garamond" w:hAnsi="Garamond"/>
          <w:b/>
          <w:color w:val="002060"/>
          <w:sz w:val="24"/>
          <w:szCs w:val="24"/>
        </w:rPr>
      </w:pPr>
      <w:r w:rsidRPr="00A15BB8">
        <w:rPr>
          <w:rFonts w:ascii="Garamond" w:hAnsi="Garamond"/>
          <w:b/>
          <w:color w:val="002060"/>
          <w:sz w:val="24"/>
          <w:szCs w:val="24"/>
        </w:rPr>
        <w:t>Inclusion</w:t>
      </w:r>
    </w:p>
    <w:p w14:paraId="23755D1F" w14:textId="628946D6" w:rsidR="000E55DB" w:rsidRPr="00E24CBE" w:rsidRDefault="00E24CBE" w:rsidP="000E55DB">
      <w:pPr>
        <w:pStyle w:val="ListParagraph"/>
        <w:rPr>
          <w:rFonts w:ascii="Garamond" w:hAnsi="Garamond"/>
          <w:sz w:val="22"/>
          <w:szCs w:val="22"/>
        </w:rPr>
      </w:pPr>
      <w:r w:rsidRPr="00E24CBE">
        <w:rPr>
          <w:rFonts w:ascii="Garamond" w:hAnsi="Garamond"/>
          <w:sz w:val="22"/>
          <w:szCs w:val="22"/>
        </w:rPr>
        <w:t>We welcome, respect and accept people for who they are and celebrate the power of our collective differences in creating and shaping more robust, energized communities.</w:t>
      </w:r>
    </w:p>
    <w:p w14:paraId="12B041C2" w14:textId="476F7A53" w:rsidR="00ED245B" w:rsidRDefault="00A15BB8" w:rsidP="00A15BB8">
      <w:pPr>
        <w:pStyle w:val="ListParagraph"/>
        <w:numPr>
          <w:ilvl w:val="0"/>
          <w:numId w:val="12"/>
        </w:numPr>
        <w:rPr>
          <w:rFonts w:ascii="Garamond" w:hAnsi="Garamond"/>
          <w:b/>
          <w:color w:val="002060"/>
          <w:sz w:val="24"/>
          <w:szCs w:val="24"/>
        </w:rPr>
      </w:pPr>
      <w:r w:rsidRPr="00A15BB8">
        <w:rPr>
          <w:rFonts w:ascii="Garamond" w:hAnsi="Garamond"/>
          <w:b/>
          <w:color w:val="002060"/>
          <w:sz w:val="24"/>
          <w:szCs w:val="24"/>
        </w:rPr>
        <w:t>Innovation</w:t>
      </w:r>
      <w:r w:rsidR="00ED245B" w:rsidRPr="00A15BB8">
        <w:rPr>
          <w:rFonts w:ascii="Garamond" w:hAnsi="Garamond"/>
          <w:b/>
          <w:color w:val="002060"/>
          <w:sz w:val="24"/>
          <w:szCs w:val="24"/>
        </w:rPr>
        <w:t xml:space="preserve"> </w:t>
      </w:r>
    </w:p>
    <w:p w14:paraId="1AB4A24A" w14:textId="04F70899" w:rsidR="00E24CBE" w:rsidRPr="00E24CBE" w:rsidRDefault="00E24CBE" w:rsidP="00E24CBE">
      <w:pPr>
        <w:pStyle w:val="ListParagraph"/>
        <w:rPr>
          <w:rFonts w:ascii="Garamond" w:hAnsi="Garamond"/>
          <w:sz w:val="22"/>
          <w:szCs w:val="22"/>
        </w:rPr>
      </w:pPr>
      <w:r w:rsidRPr="00E24CBE">
        <w:rPr>
          <w:rFonts w:ascii="Garamond" w:hAnsi="Garamond"/>
          <w:sz w:val="22"/>
          <w:szCs w:val="22"/>
        </w:rPr>
        <w:t>Through the power of our four campuses, strategic partnerships and creative problem-solving, we enhance communities. We incorporate technology to improve the student experience, and we see continuous improvement as a constant.</w:t>
      </w:r>
    </w:p>
    <w:p w14:paraId="1C9F3AB5" w14:textId="77777777" w:rsidR="00ED245B" w:rsidRPr="00DE6F83" w:rsidRDefault="00ED245B" w:rsidP="00ED245B">
      <w:pPr>
        <w:rPr>
          <w:rFonts w:ascii="Garamond" w:hAnsi="Garamond"/>
          <w:b/>
          <w:color w:val="008000"/>
          <w:sz w:val="24"/>
          <w:szCs w:val="24"/>
        </w:rPr>
      </w:pPr>
    </w:p>
    <w:p w14:paraId="0ED75DC9" w14:textId="5383C4FF" w:rsidR="00ED245B" w:rsidRPr="00DE6F83" w:rsidRDefault="00E24CBE" w:rsidP="00ED245B">
      <w:pPr>
        <w:rPr>
          <w:rFonts w:ascii="Garamond" w:hAnsi="Garamond"/>
          <w:b/>
          <w:color w:val="008000"/>
          <w:sz w:val="24"/>
          <w:szCs w:val="24"/>
        </w:rPr>
      </w:pPr>
      <w:r>
        <w:rPr>
          <w:rFonts w:ascii="Garamond" w:hAnsi="Garamond"/>
          <w:b/>
          <w:color w:val="008000"/>
          <w:sz w:val="24"/>
          <w:szCs w:val="24"/>
        </w:rPr>
        <w:t>Pillars of Success</w:t>
      </w:r>
      <w:r w:rsidR="00ED245B" w:rsidRPr="00DE6F83">
        <w:rPr>
          <w:rFonts w:ascii="Garamond" w:hAnsi="Garamond"/>
          <w:b/>
          <w:color w:val="008000"/>
          <w:sz w:val="24"/>
          <w:szCs w:val="24"/>
        </w:rPr>
        <w:t xml:space="preserve">: </w:t>
      </w:r>
    </w:p>
    <w:p w14:paraId="739E09AA" w14:textId="542B6847" w:rsidR="0072532C" w:rsidRPr="0072532C" w:rsidRDefault="0072532C" w:rsidP="0072532C">
      <w:pPr>
        <w:pStyle w:val="ListParagraph"/>
        <w:numPr>
          <w:ilvl w:val="0"/>
          <w:numId w:val="15"/>
        </w:numPr>
        <w:rPr>
          <w:rFonts w:ascii="Garamond" w:hAnsi="Garamond"/>
          <w:sz w:val="22"/>
          <w:szCs w:val="22"/>
        </w:rPr>
      </w:pPr>
      <w:r w:rsidRPr="0072532C">
        <w:rPr>
          <w:rFonts w:ascii="Garamond" w:hAnsi="Garamond"/>
          <w:sz w:val="22"/>
          <w:szCs w:val="22"/>
        </w:rPr>
        <w:t>Student Success</w:t>
      </w:r>
    </w:p>
    <w:p w14:paraId="10E5C123" w14:textId="0A42CD7D" w:rsidR="0072532C" w:rsidRPr="0072532C" w:rsidRDefault="0072532C" w:rsidP="0072532C">
      <w:pPr>
        <w:pStyle w:val="ListParagraph"/>
        <w:numPr>
          <w:ilvl w:val="0"/>
          <w:numId w:val="15"/>
        </w:numPr>
        <w:rPr>
          <w:rFonts w:ascii="Garamond" w:hAnsi="Garamond"/>
          <w:sz w:val="22"/>
          <w:szCs w:val="22"/>
        </w:rPr>
      </w:pPr>
      <w:r w:rsidRPr="0072532C">
        <w:rPr>
          <w:rFonts w:ascii="Garamond" w:hAnsi="Garamond"/>
          <w:sz w:val="22"/>
          <w:szCs w:val="22"/>
        </w:rPr>
        <w:t>Culture of Excellence</w:t>
      </w:r>
    </w:p>
    <w:p w14:paraId="592F114A" w14:textId="3278D3E3" w:rsidR="0072532C" w:rsidRPr="0072532C" w:rsidRDefault="0072532C" w:rsidP="0072532C">
      <w:pPr>
        <w:pStyle w:val="ListParagraph"/>
        <w:numPr>
          <w:ilvl w:val="0"/>
          <w:numId w:val="15"/>
        </w:numPr>
        <w:rPr>
          <w:rFonts w:ascii="Garamond" w:hAnsi="Garamond"/>
          <w:sz w:val="22"/>
          <w:szCs w:val="22"/>
        </w:rPr>
      </w:pPr>
      <w:r w:rsidRPr="0072532C">
        <w:rPr>
          <w:rFonts w:ascii="Garamond" w:hAnsi="Garamond"/>
          <w:sz w:val="22"/>
          <w:szCs w:val="22"/>
        </w:rPr>
        <w:t>Equity and Inclusion</w:t>
      </w:r>
    </w:p>
    <w:p w14:paraId="7DB718D9" w14:textId="299EB879" w:rsidR="0072532C" w:rsidRPr="0072532C" w:rsidRDefault="0072532C" w:rsidP="0072532C">
      <w:pPr>
        <w:pStyle w:val="ListParagraph"/>
        <w:numPr>
          <w:ilvl w:val="0"/>
          <w:numId w:val="15"/>
        </w:numPr>
        <w:rPr>
          <w:rFonts w:ascii="Garamond" w:hAnsi="Garamond"/>
          <w:sz w:val="22"/>
          <w:szCs w:val="22"/>
        </w:rPr>
      </w:pPr>
      <w:r w:rsidRPr="0072532C">
        <w:rPr>
          <w:rFonts w:ascii="Garamond" w:hAnsi="Garamond"/>
          <w:sz w:val="22"/>
          <w:szCs w:val="22"/>
        </w:rPr>
        <w:t>Financial Sustainability</w:t>
      </w:r>
    </w:p>
    <w:p w14:paraId="434A5027" w14:textId="559193CF" w:rsidR="00CB7D19" w:rsidRPr="0072532C" w:rsidRDefault="0072532C" w:rsidP="0072532C">
      <w:pPr>
        <w:pStyle w:val="ListParagraph"/>
        <w:numPr>
          <w:ilvl w:val="0"/>
          <w:numId w:val="15"/>
        </w:numPr>
        <w:rPr>
          <w:rFonts w:ascii="Garamond" w:hAnsi="Garamond"/>
          <w:sz w:val="22"/>
          <w:szCs w:val="22"/>
        </w:rPr>
      </w:pPr>
      <w:r w:rsidRPr="0072532C">
        <w:rPr>
          <w:rFonts w:ascii="Garamond" w:hAnsi="Garamond"/>
          <w:sz w:val="22"/>
          <w:szCs w:val="22"/>
        </w:rPr>
        <w:t>Strategic Partnerships</w:t>
      </w:r>
    </w:p>
    <w:p w14:paraId="58A9B7E7" w14:textId="77777777" w:rsidR="0072532C" w:rsidRDefault="0072532C" w:rsidP="00CB7D19">
      <w:pPr>
        <w:rPr>
          <w:rFonts w:ascii="Garamond" w:hAnsi="Garamond"/>
          <w:b/>
          <w:color w:val="008000"/>
          <w:sz w:val="24"/>
          <w:szCs w:val="24"/>
        </w:rPr>
      </w:pPr>
    </w:p>
    <w:p w14:paraId="289D5EC6" w14:textId="77777777" w:rsidR="00B9120F" w:rsidRDefault="00B9120F" w:rsidP="00B9120F">
      <w:pPr>
        <w:rPr>
          <w:rFonts w:ascii="Garamond" w:hAnsi="Garamond"/>
          <w:b/>
          <w:color w:val="008000"/>
          <w:sz w:val="24"/>
          <w:szCs w:val="24"/>
        </w:rPr>
      </w:pPr>
      <w:r>
        <w:rPr>
          <w:rFonts w:ascii="Garamond" w:hAnsi="Garamond"/>
          <w:b/>
          <w:color w:val="008000"/>
          <w:sz w:val="24"/>
          <w:szCs w:val="24"/>
        </w:rPr>
        <w:t>Program Accreditation</w:t>
      </w:r>
    </w:p>
    <w:p w14:paraId="38499DAF" w14:textId="77777777" w:rsidR="00B9120F" w:rsidRPr="00885EBA" w:rsidRDefault="00B9120F" w:rsidP="00885EBA">
      <w:pPr>
        <w:tabs>
          <w:tab w:val="left" w:pos="2250"/>
        </w:tabs>
        <w:rPr>
          <w:rFonts w:ascii="Garamond" w:hAnsi="Garamond"/>
          <w:sz w:val="22"/>
          <w:szCs w:val="22"/>
        </w:rPr>
      </w:pPr>
      <w:r w:rsidRPr="00885EBA">
        <w:rPr>
          <w:rFonts w:ascii="Garamond" w:hAnsi="Garamond"/>
          <w:sz w:val="22"/>
          <w:szCs w:val="22"/>
        </w:rPr>
        <w:t xml:space="preserve">The MLT program is accredited by the National Accrediting Agency for Clinical Laboratory Science (NAACLS). The program completed a site visit in 2012 and currently has earned a seven-year term of accreditation. The next cycle of accreditation renewal will begin in the fall of 2018. </w:t>
      </w:r>
    </w:p>
    <w:p w14:paraId="7B330E8C" w14:textId="77777777" w:rsidR="00B9120F" w:rsidRPr="00885EBA" w:rsidRDefault="00B9120F" w:rsidP="00885EBA">
      <w:pPr>
        <w:tabs>
          <w:tab w:val="left" w:pos="2250"/>
        </w:tabs>
        <w:rPr>
          <w:rFonts w:ascii="Garamond" w:hAnsi="Garamond"/>
          <w:sz w:val="22"/>
          <w:szCs w:val="22"/>
        </w:rPr>
      </w:pPr>
    </w:p>
    <w:p w14:paraId="70C2181A" w14:textId="77777777" w:rsidR="00B9120F" w:rsidRPr="00B9120F" w:rsidRDefault="00B9120F" w:rsidP="00B9120F">
      <w:pPr>
        <w:rPr>
          <w:rFonts w:ascii="Garamond" w:hAnsi="Garamond"/>
          <w:b/>
          <w:color w:val="002060"/>
          <w:sz w:val="22"/>
          <w:szCs w:val="22"/>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B9120F">
        <w:rPr>
          <w:rFonts w:ascii="Garamond" w:hAnsi="Garamond"/>
          <w:b/>
          <w:color w:val="002060"/>
          <w:sz w:val="22"/>
          <w:szCs w:val="22"/>
        </w:rPr>
        <w:t>National Accrediting Agency for Clinical Laboratory Science</w:t>
      </w:r>
    </w:p>
    <w:p w14:paraId="61239867" w14:textId="77777777" w:rsidR="00B9120F" w:rsidRPr="00B9120F" w:rsidRDefault="00B9120F" w:rsidP="00B9120F">
      <w:pPr>
        <w:ind w:left="2160" w:firstLine="720"/>
        <w:rPr>
          <w:rFonts w:ascii="Garamond" w:hAnsi="Garamond"/>
          <w:sz w:val="22"/>
          <w:szCs w:val="22"/>
        </w:rPr>
      </w:pPr>
      <w:r w:rsidRPr="00B9120F">
        <w:rPr>
          <w:noProof/>
          <w:sz w:val="22"/>
          <w:szCs w:val="22"/>
        </w:rPr>
        <w:drawing>
          <wp:anchor distT="0" distB="0" distL="114300" distR="114300" simplePos="0" relativeHeight="251659264" behindDoc="1" locked="0" layoutInCell="1" allowOverlap="1" wp14:anchorId="7A995B99" wp14:editId="685C058C">
            <wp:simplePos x="0" y="0"/>
            <wp:positionH relativeFrom="column">
              <wp:posOffset>558800</wp:posOffset>
            </wp:positionH>
            <wp:positionV relativeFrom="paragraph">
              <wp:posOffset>3300</wp:posOffset>
            </wp:positionV>
            <wp:extent cx="1148734" cy="47739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55963" cy="480400"/>
                    </a:xfrm>
                    <a:prstGeom prst="rect">
                      <a:avLst/>
                    </a:prstGeom>
                  </pic:spPr>
                </pic:pic>
              </a:graphicData>
            </a:graphic>
            <wp14:sizeRelH relativeFrom="page">
              <wp14:pctWidth>0</wp14:pctWidth>
            </wp14:sizeRelH>
            <wp14:sizeRelV relativeFrom="page">
              <wp14:pctHeight>0</wp14:pctHeight>
            </wp14:sizeRelV>
          </wp:anchor>
        </w:drawing>
      </w:r>
      <w:r w:rsidRPr="00B9120F">
        <w:rPr>
          <w:rFonts w:ascii="Garamond" w:hAnsi="Garamond"/>
          <w:sz w:val="22"/>
          <w:szCs w:val="22"/>
        </w:rPr>
        <w:t xml:space="preserve">5600 N. River Rd, Suite 720 </w:t>
      </w:r>
    </w:p>
    <w:p w14:paraId="2D9A841B" w14:textId="77777777" w:rsidR="00B9120F" w:rsidRPr="00B9120F" w:rsidRDefault="00B9120F" w:rsidP="00B9120F">
      <w:pPr>
        <w:ind w:left="2160" w:firstLine="720"/>
        <w:rPr>
          <w:rFonts w:ascii="Garamond" w:hAnsi="Garamond"/>
          <w:sz w:val="22"/>
          <w:szCs w:val="22"/>
        </w:rPr>
      </w:pPr>
      <w:r w:rsidRPr="00B9120F">
        <w:rPr>
          <w:rFonts w:ascii="Garamond" w:hAnsi="Garamond"/>
          <w:sz w:val="22"/>
          <w:szCs w:val="22"/>
        </w:rPr>
        <w:t>Rosemont, IL 60018-5119</w:t>
      </w:r>
    </w:p>
    <w:p w14:paraId="1BCACDBD" w14:textId="77777777" w:rsidR="00B9120F" w:rsidRPr="00B9120F" w:rsidRDefault="00B9120F" w:rsidP="00B9120F">
      <w:pPr>
        <w:ind w:left="2160" w:firstLine="720"/>
        <w:rPr>
          <w:rFonts w:ascii="Garamond" w:hAnsi="Garamond"/>
          <w:sz w:val="22"/>
          <w:szCs w:val="22"/>
        </w:rPr>
      </w:pPr>
      <w:r w:rsidRPr="00B9120F">
        <w:rPr>
          <w:rFonts w:ascii="Garamond" w:hAnsi="Garamond"/>
          <w:b/>
          <w:sz w:val="22"/>
          <w:szCs w:val="22"/>
        </w:rPr>
        <w:t>Phone:</w:t>
      </w:r>
      <w:r w:rsidRPr="00B9120F">
        <w:rPr>
          <w:rFonts w:ascii="Garamond" w:hAnsi="Garamond"/>
          <w:sz w:val="22"/>
          <w:szCs w:val="22"/>
        </w:rPr>
        <w:t xml:space="preserve"> 773.714.8880 </w:t>
      </w:r>
    </w:p>
    <w:p w14:paraId="4E437B8A" w14:textId="77777777" w:rsidR="00B9120F" w:rsidRPr="00B9120F" w:rsidRDefault="00B9120F" w:rsidP="00B9120F">
      <w:pPr>
        <w:ind w:left="2160" w:firstLine="720"/>
        <w:rPr>
          <w:rFonts w:ascii="Garamond" w:hAnsi="Garamond"/>
          <w:sz w:val="22"/>
          <w:szCs w:val="22"/>
        </w:rPr>
      </w:pPr>
      <w:r w:rsidRPr="00B9120F">
        <w:rPr>
          <w:rFonts w:ascii="Garamond" w:hAnsi="Garamond"/>
          <w:b/>
          <w:sz w:val="22"/>
          <w:szCs w:val="22"/>
        </w:rPr>
        <w:t>Fax:</w:t>
      </w:r>
      <w:r w:rsidRPr="00B9120F">
        <w:rPr>
          <w:rFonts w:ascii="Garamond" w:hAnsi="Garamond"/>
          <w:sz w:val="22"/>
          <w:szCs w:val="22"/>
        </w:rPr>
        <w:t xml:space="preserve"> 773.714.8886 </w:t>
      </w:r>
    </w:p>
    <w:p w14:paraId="0DE73999" w14:textId="77777777" w:rsidR="00B9120F" w:rsidRPr="00B9120F" w:rsidRDefault="00B9120F" w:rsidP="00B9120F">
      <w:pPr>
        <w:ind w:left="2160" w:firstLine="720"/>
        <w:rPr>
          <w:rFonts w:ascii="Garamond" w:hAnsi="Garamond"/>
          <w:sz w:val="22"/>
          <w:szCs w:val="22"/>
        </w:rPr>
      </w:pPr>
      <w:r w:rsidRPr="00B9120F">
        <w:rPr>
          <w:rFonts w:ascii="Garamond" w:hAnsi="Garamond"/>
          <w:b/>
          <w:sz w:val="22"/>
          <w:szCs w:val="22"/>
        </w:rPr>
        <w:t>Email:</w:t>
      </w:r>
      <w:r w:rsidRPr="00B9120F">
        <w:rPr>
          <w:rFonts w:ascii="Garamond" w:hAnsi="Garamond"/>
          <w:sz w:val="22"/>
          <w:szCs w:val="22"/>
        </w:rPr>
        <w:t xml:space="preserve"> </w:t>
      </w:r>
      <w:hyperlink r:id="rId9" w:history="1">
        <w:r w:rsidRPr="00B9120F">
          <w:rPr>
            <w:rStyle w:val="Hyperlink"/>
            <w:rFonts w:ascii="Garamond" w:hAnsi="Garamond"/>
            <w:sz w:val="22"/>
            <w:szCs w:val="22"/>
          </w:rPr>
          <w:t>info@naacls.org</w:t>
        </w:r>
      </w:hyperlink>
    </w:p>
    <w:p w14:paraId="70DB501D" w14:textId="77777777" w:rsidR="00B9120F" w:rsidRDefault="00B9120F" w:rsidP="00CB7D19">
      <w:pPr>
        <w:rPr>
          <w:rFonts w:ascii="Garamond" w:hAnsi="Garamond"/>
          <w:b/>
          <w:color w:val="008000"/>
          <w:sz w:val="24"/>
          <w:szCs w:val="24"/>
        </w:rPr>
      </w:pPr>
    </w:p>
    <w:p w14:paraId="346DF145" w14:textId="082AE68C" w:rsidR="004F0708" w:rsidRPr="00CB7D19" w:rsidRDefault="004F0708" w:rsidP="00CB7D19">
      <w:pPr>
        <w:rPr>
          <w:rFonts w:ascii="Garamond" w:hAnsi="Garamond"/>
          <w:sz w:val="24"/>
          <w:szCs w:val="24"/>
        </w:rPr>
      </w:pPr>
      <w:r>
        <w:rPr>
          <w:rFonts w:ascii="Garamond" w:hAnsi="Garamond"/>
          <w:b/>
          <w:color w:val="008000"/>
          <w:sz w:val="24"/>
          <w:szCs w:val="24"/>
        </w:rPr>
        <w:t>MLT Program Faculty</w:t>
      </w:r>
      <w:r w:rsidR="00DE6F83" w:rsidRPr="00DE6F83">
        <w:rPr>
          <w:rFonts w:ascii="Garamond" w:hAnsi="Garamond"/>
          <w:b/>
          <w:color w:val="008000"/>
          <w:sz w:val="24"/>
          <w:szCs w:val="24"/>
        </w:rPr>
        <w:t>:</w:t>
      </w:r>
    </w:p>
    <w:p w14:paraId="5B1AD9F2" w14:textId="7EB9B0A3" w:rsidR="00B9120F" w:rsidRPr="00B9120F" w:rsidRDefault="004F0708" w:rsidP="00B9120F">
      <w:pPr>
        <w:rPr>
          <w:rFonts w:ascii="Garamond" w:hAnsi="Garamond"/>
          <w:b/>
          <w:color w:val="002060"/>
          <w:sz w:val="22"/>
          <w:szCs w:val="22"/>
        </w:rPr>
      </w:pPr>
      <w:r w:rsidRPr="00B9120F">
        <w:rPr>
          <w:rFonts w:ascii="Garamond" w:hAnsi="Garamond"/>
          <w:b/>
          <w:color w:val="002060"/>
          <w:sz w:val="22"/>
          <w:szCs w:val="22"/>
        </w:rPr>
        <w:t>Dr. Christie Massen Ph.D., M.S., MLS(ASCP)</w:t>
      </w:r>
      <w:r w:rsidR="00B9120F" w:rsidRPr="00B9120F">
        <w:rPr>
          <w:rFonts w:ascii="Garamond" w:hAnsi="Garamond"/>
          <w:b/>
          <w:color w:val="002060"/>
          <w:sz w:val="22"/>
          <w:szCs w:val="22"/>
        </w:rPr>
        <w:tab/>
      </w:r>
      <w:r w:rsidR="00B9120F" w:rsidRPr="00B9120F">
        <w:rPr>
          <w:rFonts w:ascii="Garamond" w:hAnsi="Garamond"/>
          <w:b/>
          <w:color w:val="002060"/>
          <w:sz w:val="22"/>
          <w:szCs w:val="22"/>
        </w:rPr>
        <w:tab/>
      </w:r>
      <w:r w:rsidR="00B9120F">
        <w:rPr>
          <w:rFonts w:ascii="Garamond" w:hAnsi="Garamond"/>
          <w:b/>
          <w:color w:val="002060"/>
          <w:sz w:val="22"/>
          <w:szCs w:val="22"/>
        </w:rPr>
        <w:tab/>
      </w:r>
      <w:r w:rsidR="00B9120F" w:rsidRPr="00B9120F">
        <w:rPr>
          <w:rFonts w:ascii="Garamond" w:hAnsi="Garamond"/>
          <w:b/>
          <w:color w:val="002060"/>
          <w:sz w:val="22"/>
          <w:szCs w:val="22"/>
        </w:rPr>
        <w:t>Teresa Beske MLT(ASCP)</w:t>
      </w:r>
      <w:r w:rsidR="008C21D9">
        <w:rPr>
          <w:rFonts w:ascii="Garamond" w:hAnsi="Garamond"/>
          <w:b/>
          <w:color w:val="002060"/>
          <w:sz w:val="22"/>
          <w:szCs w:val="22"/>
          <w:vertAlign w:val="superscript"/>
        </w:rPr>
        <w:t>cm</w:t>
      </w:r>
      <w:r w:rsidR="00B9120F" w:rsidRPr="00B9120F">
        <w:rPr>
          <w:rFonts w:ascii="Garamond" w:hAnsi="Garamond"/>
          <w:b/>
          <w:color w:val="002060"/>
          <w:sz w:val="22"/>
          <w:szCs w:val="22"/>
        </w:rPr>
        <w:t xml:space="preserve"> </w:t>
      </w:r>
    </w:p>
    <w:p w14:paraId="666192E4" w14:textId="599FF756" w:rsidR="004F0708" w:rsidRPr="00B9120F" w:rsidRDefault="00904EBF" w:rsidP="004F0708">
      <w:pPr>
        <w:rPr>
          <w:rFonts w:ascii="Garamond" w:hAnsi="Garamond"/>
          <w:sz w:val="22"/>
          <w:szCs w:val="22"/>
        </w:rPr>
      </w:pPr>
      <w:r w:rsidRPr="00B9120F">
        <w:rPr>
          <w:rFonts w:ascii="Garamond" w:hAnsi="Garamond"/>
          <w:sz w:val="22"/>
          <w:szCs w:val="22"/>
        </w:rPr>
        <w:t>MLT/PBT Program Director</w:t>
      </w:r>
      <w:r w:rsidR="00B9120F" w:rsidRPr="00B9120F">
        <w:rPr>
          <w:rFonts w:ascii="Garamond" w:hAnsi="Garamond"/>
          <w:sz w:val="22"/>
          <w:szCs w:val="22"/>
        </w:rPr>
        <w:tab/>
      </w:r>
      <w:r w:rsidR="00B9120F" w:rsidRPr="00B9120F">
        <w:rPr>
          <w:rFonts w:ascii="Garamond" w:hAnsi="Garamond"/>
          <w:sz w:val="22"/>
          <w:szCs w:val="22"/>
        </w:rPr>
        <w:tab/>
      </w:r>
      <w:r w:rsidR="00B9120F" w:rsidRPr="00B9120F">
        <w:rPr>
          <w:rFonts w:ascii="Garamond" w:hAnsi="Garamond"/>
          <w:sz w:val="22"/>
          <w:szCs w:val="22"/>
        </w:rPr>
        <w:tab/>
      </w:r>
      <w:r w:rsidR="00B9120F" w:rsidRPr="00B9120F">
        <w:rPr>
          <w:rFonts w:ascii="Garamond" w:hAnsi="Garamond"/>
          <w:sz w:val="22"/>
          <w:szCs w:val="22"/>
        </w:rPr>
        <w:tab/>
      </w:r>
      <w:r w:rsidR="00B9120F" w:rsidRPr="00B9120F">
        <w:rPr>
          <w:rFonts w:ascii="Garamond" w:hAnsi="Garamond"/>
          <w:sz w:val="22"/>
          <w:szCs w:val="22"/>
        </w:rPr>
        <w:tab/>
        <w:t>MLT/PBT Faculty</w:t>
      </w:r>
    </w:p>
    <w:p w14:paraId="75F789BF" w14:textId="77777777" w:rsidR="00B9120F" w:rsidRPr="00B9120F" w:rsidRDefault="00904EBF" w:rsidP="00B9120F">
      <w:pPr>
        <w:rPr>
          <w:rFonts w:ascii="Garamond" w:hAnsi="Garamond"/>
          <w:sz w:val="22"/>
          <w:szCs w:val="22"/>
        </w:rPr>
      </w:pPr>
      <w:r w:rsidRPr="00B9120F">
        <w:rPr>
          <w:rFonts w:ascii="Garamond" w:hAnsi="Garamond"/>
          <w:sz w:val="22"/>
          <w:szCs w:val="22"/>
        </w:rPr>
        <w:t>1414 College Way</w:t>
      </w:r>
      <w:r w:rsidR="00B9120F" w:rsidRPr="00B9120F">
        <w:rPr>
          <w:rFonts w:ascii="Garamond" w:hAnsi="Garamond"/>
          <w:sz w:val="22"/>
          <w:szCs w:val="22"/>
        </w:rPr>
        <w:tab/>
      </w:r>
      <w:r w:rsidR="00B9120F" w:rsidRPr="00B9120F">
        <w:rPr>
          <w:rFonts w:ascii="Garamond" w:hAnsi="Garamond"/>
          <w:sz w:val="22"/>
          <w:szCs w:val="22"/>
        </w:rPr>
        <w:tab/>
      </w:r>
      <w:r w:rsidR="00B9120F" w:rsidRPr="00B9120F">
        <w:rPr>
          <w:rFonts w:ascii="Garamond" w:hAnsi="Garamond"/>
          <w:sz w:val="22"/>
          <w:szCs w:val="22"/>
        </w:rPr>
        <w:tab/>
      </w:r>
      <w:r w:rsidR="00B9120F" w:rsidRPr="00B9120F">
        <w:rPr>
          <w:rFonts w:ascii="Garamond" w:hAnsi="Garamond"/>
          <w:sz w:val="22"/>
          <w:szCs w:val="22"/>
        </w:rPr>
        <w:tab/>
      </w:r>
      <w:r w:rsidR="00B9120F" w:rsidRPr="00B9120F">
        <w:rPr>
          <w:rFonts w:ascii="Garamond" w:hAnsi="Garamond"/>
          <w:sz w:val="22"/>
          <w:szCs w:val="22"/>
        </w:rPr>
        <w:tab/>
      </w:r>
      <w:r w:rsidR="00B9120F" w:rsidRPr="00B9120F">
        <w:rPr>
          <w:rFonts w:ascii="Garamond" w:hAnsi="Garamond"/>
          <w:sz w:val="22"/>
          <w:szCs w:val="22"/>
        </w:rPr>
        <w:tab/>
        <w:t>1414 College Way</w:t>
      </w:r>
    </w:p>
    <w:p w14:paraId="14932B22" w14:textId="77777777" w:rsidR="00B9120F" w:rsidRPr="00B9120F" w:rsidRDefault="00904EBF" w:rsidP="00B9120F">
      <w:pPr>
        <w:rPr>
          <w:rFonts w:ascii="Garamond" w:hAnsi="Garamond"/>
          <w:sz w:val="22"/>
          <w:szCs w:val="22"/>
        </w:rPr>
      </w:pPr>
      <w:r w:rsidRPr="00B9120F">
        <w:rPr>
          <w:rFonts w:ascii="Garamond" w:hAnsi="Garamond"/>
          <w:sz w:val="22"/>
          <w:szCs w:val="22"/>
        </w:rPr>
        <w:t>Fergus Falls, MN 56537</w:t>
      </w:r>
      <w:r w:rsidR="00B9120F">
        <w:rPr>
          <w:rFonts w:ascii="Garamond" w:hAnsi="Garamond"/>
          <w:sz w:val="22"/>
          <w:szCs w:val="22"/>
        </w:rPr>
        <w:tab/>
      </w:r>
      <w:r w:rsidR="00B9120F">
        <w:rPr>
          <w:rFonts w:ascii="Garamond" w:hAnsi="Garamond"/>
          <w:sz w:val="22"/>
          <w:szCs w:val="22"/>
        </w:rPr>
        <w:tab/>
      </w:r>
      <w:r w:rsidR="00B9120F">
        <w:rPr>
          <w:rFonts w:ascii="Garamond" w:hAnsi="Garamond"/>
          <w:sz w:val="22"/>
          <w:szCs w:val="22"/>
        </w:rPr>
        <w:tab/>
      </w:r>
      <w:r w:rsidR="00B9120F">
        <w:rPr>
          <w:rFonts w:ascii="Garamond" w:hAnsi="Garamond"/>
          <w:sz w:val="22"/>
          <w:szCs w:val="22"/>
        </w:rPr>
        <w:tab/>
      </w:r>
      <w:r w:rsidR="00B9120F">
        <w:rPr>
          <w:rFonts w:ascii="Garamond" w:hAnsi="Garamond"/>
          <w:sz w:val="22"/>
          <w:szCs w:val="22"/>
        </w:rPr>
        <w:tab/>
      </w:r>
      <w:r w:rsidR="00B9120F">
        <w:rPr>
          <w:rFonts w:ascii="Garamond" w:hAnsi="Garamond"/>
          <w:sz w:val="22"/>
          <w:szCs w:val="22"/>
        </w:rPr>
        <w:tab/>
      </w:r>
      <w:r w:rsidR="00B9120F" w:rsidRPr="00B9120F">
        <w:rPr>
          <w:rFonts w:ascii="Garamond" w:hAnsi="Garamond"/>
          <w:sz w:val="22"/>
          <w:szCs w:val="22"/>
        </w:rPr>
        <w:t>Fergus Falls, MN 56537</w:t>
      </w:r>
    </w:p>
    <w:p w14:paraId="1549680B" w14:textId="5FE80071" w:rsidR="00B9120F" w:rsidRDefault="006C06F7" w:rsidP="00B9120F">
      <w:pPr>
        <w:rPr>
          <w:rFonts w:ascii="Garamond" w:hAnsi="Garamond"/>
          <w:sz w:val="22"/>
          <w:szCs w:val="22"/>
        </w:rPr>
      </w:pPr>
      <w:hyperlink r:id="rId10" w:history="1">
        <w:r w:rsidR="00B9120F" w:rsidRPr="00DF1EF1">
          <w:rPr>
            <w:rStyle w:val="Hyperlink"/>
            <w:rFonts w:ascii="Garamond" w:hAnsi="Garamond"/>
            <w:sz w:val="22"/>
            <w:szCs w:val="22"/>
          </w:rPr>
          <w:t>christie.massen@minnesota.edu</w:t>
        </w:r>
      </w:hyperlink>
      <w:r w:rsidR="00B9120F">
        <w:rPr>
          <w:rFonts w:ascii="Garamond" w:hAnsi="Garamond"/>
          <w:sz w:val="22"/>
          <w:szCs w:val="22"/>
        </w:rPr>
        <w:tab/>
      </w:r>
      <w:r w:rsidR="00B9120F">
        <w:rPr>
          <w:rFonts w:ascii="Garamond" w:hAnsi="Garamond"/>
          <w:sz w:val="22"/>
          <w:szCs w:val="22"/>
        </w:rPr>
        <w:tab/>
      </w:r>
      <w:r w:rsidR="00B9120F">
        <w:rPr>
          <w:rFonts w:ascii="Garamond" w:hAnsi="Garamond"/>
          <w:sz w:val="22"/>
          <w:szCs w:val="22"/>
        </w:rPr>
        <w:tab/>
      </w:r>
      <w:r w:rsidR="00B9120F">
        <w:rPr>
          <w:rFonts w:ascii="Garamond" w:hAnsi="Garamond"/>
          <w:sz w:val="22"/>
          <w:szCs w:val="22"/>
        </w:rPr>
        <w:tab/>
      </w:r>
      <w:r w:rsidR="00B9120F">
        <w:rPr>
          <w:rFonts w:ascii="Garamond" w:hAnsi="Garamond"/>
          <w:sz w:val="22"/>
          <w:szCs w:val="22"/>
        </w:rPr>
        <w:tab/>
      </w:r>
      <w:hyperlink r:id="rId11" w:history="1">
        <w:r w:rsidR="00F03E89" w:rsidRPr="00DF1EF1">
          <w:rPr>
            <w:rStyle w:val="Hyperlink"/>
            <w:rFonts w:ascii="Garamond" w:hAnsi="Garamond"/>
            <w:sz w:val="22"/>
            <w:szCs w:val="22"/>
          </w:rPr>
          <w:t>teresa.beske@minnesota.edu</w:t>
        </w:r>
      </w:hyperlink>
    </w:p>
    <w:tbl>
      <w:tblPr>
        <w:tblStyle w:val="TableGrid"/>
        <w:tblW w:w="0" w:type="auto"/>
        <w:tblLook w:val="04A0" w:firstRow="1" w:lastRow="0" w:firstColumn="1" w:lastColumn="0" w:noHBand="0" w:noVBand="1"/>
      </w:tblPr>
      <w:tblGrid>
        <w:gridCol w:w="9350"/>
      </w:tblGrid>
      <w:tr w:rsidR="004101E0" w14:paraId="5CE90A7E" w14:textId="77777777" w:rsidTr="008C21D9">
        <w:trPr>
          <w:trHeight w:val="710"/>
        </w:trPr>
        <w:tc>
          <w:tcPr>
            <w:tcW w:w="9350" w:type="dxa"/>
            <w:shd w:val="clear" w:color="auto" w:fill="D9D9D9" w:themeFill="background1" w:themeFillShade="D9"/>
            <w:vAlign w:val="center"/>
          </w:tcPr>
          <w:p w14:paraId="0992B9A8" w14:textId="77777777" w:rsidR="004101E0" w:rsidRPr="00DE6F83" w:rsidRDefault="004101E0" w:rsidP="008C21D9">
            <w:pPr>
              <w:jc w:val="center"/>
              <w:rPr>
                <w:rFonts w:ascii="Garamond" w:hAnsi="Garamond"/>
                <w:b/>
                <w:color w:val="008000"/>
                <w:sz w:val="28"/>
                <w:szCs w:val="28"/>
              </w:rPr>
            </w:pPr>
            <w:r>
              <w:rPr>
                <w:rFonts w:ascii="Garamond" w:hAnsi="Garamond"/>
                <w:b/>
                <w:color w:val="000066"/>
                <w:sz w:val="28"/>
                <w:szCs w:val="28"/>
              </w:rPr>
              <w:lastRenderedPageBreak/>
              <w:t>Medical Laboratory Technician Program</w:t>
            </w:r>
          </w:p>
        </w:tc>
      </w:tr>
    </w:tbl>
    <w:p w14:paraId="734460E8" w14:textId="77777777" w:rsidR="004101E0" w:rsidRDefault="004101E0" w:rsidP="00DE6F83">
      <w:pPr>
        <w:rPr>
          <w:rFonts w:ascii="Garamond" w:hAnsi="Garamond"/>
          <w:b/>
          <w:color w:val="008000"/>
          <w:sz w:val="24"/>
          <w:szCs w:val="24"/>
        </w:rPr>
      </w:pPr>
    </w:p>
    <w:p w14:paraId="3C25AE7B" w14:textId="38DFC115" w:rsidR="004D29FD" w:rsidRDefault="006B5629" w:rsidP="00DE6F83">
      <w:pPr>
        <w:rPr>
          <w:rFonts w:ascii="Garamond" w:hAnsi="Garamond"/>
          <w:b/>
          <w:color w:val="008000"/>
          <w:sz w:val="24"/>
          <w:szCs w:val="24"/>
        </w:rPr>
      </w:pPr>
      <w:r>
        <w:rPr>
          <w:rFonts w:ascii="Garamond" w:hAnsi="Garamond"/>
          <w:b/>
          <w:color w:val="008000"/>
          <w:sz w:val="24"/>
          <w:szCs w:val="24"/>
        </w:rPr>
        <w:t>Program Mission Statement</w:t>
      </w:r>
    </w:p>
    <w:p w14:paraId="7AFF2408" w14:textId="130CF49D" w:rsidR="006B5629" w:rsidRPr="00885EBA" w:rsidRDefault="006B5629" w:rsidP="00DE6F83">
      <w:pPr>
        <w:rPr>
          <w:rFonts w:ascii="Garamond" w:hAnsi="Garamond"/>
          <w:sz w:val="22"/>
          <w:szCs w:val="22"/>
        </w:rPr>
      </w:pPr>
      <w:r w:rsidRPr="00885EBA">
        <w:rPr>
          <w:rFonts w:ascii="Garamond" w:hAnsi="Garamond"/>
          <w:sz w:val="22"/>
          <w:szCs w:val="22"/>
        </w:rPr>
        <w:t>The mission of the Medical Laboratory Technician Program at Minnesota State Community and Technical College is to provide students with the appropriate education and training to develop entry-level competencies in all routine areas of the clinical laboratory and to prepare them to practice as ethical and competent professionals.</w:t>
      </w:r>
    </w:p>
    <w:p w14:paraId="067F1E9F" w14:textId="77777777" w:rsidR="006B5629" w:rsidRDefault="006B5629" w:rsidP="00DE6F83">
      <w:pPr>
        <w:rPr>
          <w:rFonts w:ascii="Garamond" w:hAnsi="Garamond"/>
          <w:b/>
          <w:color w:val="008000"/>
          <w:sz w:val="24"/>
          <w:szCs w:val="24"/>
        </w:rPr>
      </w:pPr>
    </w:p>
    <w:p w14:paraId="21469C05" w14:textId="2C4A5EDA" w:rsidR="00DE6F83" w:rsidRDefault="00EC7400" w:rsidP="00DE6F83">
      <w:pPr>
        <w:rPr>
          <w:rFonts w:ascii="Garamond" w:hAnsi="Garamond"/>
          <w:b/>
          <w:color w:val="008000"/>
          <w:sz w:val="24"/>
          <w:szCs w:val="24"/>
        </w:rPr>
      </w:pPr>
      <w:r>
        <w:rPr>
          <w:rFonts w:ascii="Garamond" w:hAnsi="Garamond"/>
          <w:b/>
          <w:color w:val="008000"/>
          <w:sz w:val="24"/>
          <w:szCs w:val="24"/>
        </w:rPr>
        <w:t>Description</w:t>
      </w:r>
    </w:p>
    <w:p w14:paraId="6FD0ED48" w14:textId="04A85182" w:rsidR="00EC7400" w:rsidRPr="00EC7400" w:rsidRDefault="00EC7400" w:rsidP="00EC7400">
      <w:pPr>
        <w:tabs>
          <w:tab w:val="left" w:pos="720"/>
          <w:tab w:val="left" w:pos="3744"/>
          <w:tab w:val="left" w:pos="9360"/>
        </w:tabs>
        <w:rPr>
          <w:rFonts w:ascii="Garamond" w:hAnsi="Garamond"/>
          <w:sz w:val="22"/>
          <w:szCs w:val="22"/>
        </w:rPr>
      </w:pPr>
      <w:r w:rsidRPr="00EC7400">
        <w:rPr>
          <w:rFonts w:ascii="Garamond" w:hAnsi="Garamond"/>
          <w:sz w:val="22"/>
          <w:szCs w:val="22"/>
        </w:rPr>
        <w:t xml:space="preserve">The </w:t>
      </w:r>
      <w:r>
        <w:rPr>
          <w:rFonts w:ascii="Garamond" w:hAnsi="Garamond"/>
          <w:sz w:val="22"/>
          <w:szCs w:val="22"/>
        </w:rPr>
        <w:t>M</w:t>
      </w:r>
      <w:r w:rsidRPr="00EC7400">
        <w:rPr>
          <w:rFonts w:ascii="Garamond" w:hAnsi="Garamond"/>
          <w:sz w:val="22"/>
          <w:szCs w:val="22"/>
        </w:rPr>
        <w:t xml:space="preserve">edical </w:t>
      </w:r>
      <w:r>
        <w:rPr>
          <w:rFonts w:ascii="Garamond" w:hAnsi="Garamond"/>
          <w:sz w:val="22"/>
          <w:szCs w:val="22"/>
        </w:rPr>
        <w:t>L</w:t>
      </w:r>
      <w:r w:rsidRPr="00EC7400">
        <w:rPr>
          <w:rFonts w:ascii="Garamond" w:hAnsi="Garamond"/>
          <w:sz w:val="22"/>
          <w:szCs w:val="22"/>
        </w:rPr>
        <w:t xml:space="preserve">aboratory </w:t>
      </w:r>
      <w:r>
        <w:rPr>
          <w:rFonts w:ascii="Garamond" w:hAnsi="Garamond"/>
          <w:sz w:val="22"/>
          <w:szCs w:val="22"/>
        </w:rPr>
        <w:t>T</w:t>
      </w:r>
      <w:r w:rsidRPr="00EC7400">
        <w:rPr>
          <w:rFonts w:ascii="Garamond" w:hAnsi="Garamond"/>
          <w:sz w:val="22"/>
          <w:szCs w:val="22"/>
        </w:rPr>
        <w:t>echnician</w:t>
      </w:r>
      <w:r>
        <w:rPr>
          <w:rFonts w:ascii="Garamond" w:hAnsi="Garamond"/>
          <w:sz w:val="22"/>
          <w:szCs w:val="22"/>
        </w:rPr>
        <w:t xml:space="preserve"> (MLT)</w:t>
      </w:r>
      <w:r w:rsidRPr="00EC7400">
        <w:rPr>
          <w:rFonts w:ascii="Garamond" w:hAnsi="Garamond"/>
          <w:sz w:val="22"/>
          <w:szCs w:val="22"/>
        </w:rPr>
        <w:t xml:space="preserve"> is qualified by academic and applied science education to provide service in clinical laboratory science and related areas in rapidly changing and dynamic healthcare delivery systems. Medical laboratory technicians perform evaluate, correlate and assure accuracy and validity of laboratory information; direct and supervise clinical laboratory resources and operations; and collaborate in the diagnosis and treatment of patients. The medical laboratory technician has divers and multi-level function in the areas of collecting, processing, and analyzing biological specimens and other substances, principles and methodologies, performance of assays, problem solving, troubleshooting techniques, significance of clinical procedures and results, principles and practices of quality assessment, for all major areas practiced in the contemporary clinical laboratory.</w:t>
      </w:r>
    </w:p>
    <w:p w14:paraId="51A3B23E" w14:textId="77777777" w:rsidR="00EC7400" w:rsidRDefault="00EC7400" w:rsidP="00EC7400">
      <w:pPr>
        <w:tabs>
          <w:tab w:val="left" w:pos="720"/>
          <w:tab w:val="left" w:pos="3744"/>
          <w:tab w:val="left" w:pos="9360"/>
        </w:tabs>
        <w:rPr>
          <w:rFonts w:ascii="Garamond" w:hAnsi="Garamond"/>
          <w:sz w:val="22"/>
          <w:szCs w:val="22"/>
        </w:rPr>
      </w:pPr>
    </w:p>
    <w:p w14:paraId="3D2BCED4" w14:textId="4882F5A8" w:rsidR="00EC7400" w:rsidRPr="00EC7400" w:rsidRDefault="00EC7400" w:rsidP="00EC7400">
      <w:pPr>
        <w:tabs>
          <w:tab w:val="left" w:pos="720"/>
          <w:tab w:val="left" w:pos="3744"/>
          <w:tab w:val="left" w:pos="9360"/>
        </w:tabs>
        <w:rPr>
          <w:rFonts w:ascii="Garamond" w:hAnsi="Garamond"/>
          <w:sz w:val="22"/>
          <w:szCs w:val="22"/>
        </w:rPr>
      </w:pPr>
      <w:r>
        <w:rPr>
          <w:rFonts w:ascii="Garamond" w:hAnsi="Garamond"/>
          <w:sz w:val="22"/>
          <w:szCs w:val="22"/>
        </w:rPr>
        <w:t>MLTs</w:t>
      </w:r>
      <w:r w:rsidRPr="00EC7400">
        <w:rPr>
          <w:rFonts w:ascii="Garamond" w:hAnsi="Garamond"/>
          <w:sz w:val="22"/>
          <w:szCs w:val="22"/>
        </w:rPr>
        <w:t xml:space="preserve"> practice independently and collaboratively, being responsible for their own actions,</w:t>
      </w:r>
      <w:r w:rsidR="008C21D9">
        <w:rPr>
          <w:rFonts w:ascii="Garamond" w:hAnsi="Garamond"/>
          <w:sz w:val="22"/>
          <w:szCs w:val="22"/>
        </w:rPr>
        <w:t xml:space="preserve"> as defined by the profession, t</w:t>
      </w:r>
      <w:r w:rsidRPr="00EC7400">
        <w:rPr>
          <w:rFonts w:ascii="Garamond" w:hAnsi="Garamond"/>
          <w:sz w:val="22"/>
          <w:szCs w:val="22"/>
        </w:rPr>
        <w:t>hey have the requisite knowledge and skills to educate laboratory professionals, other health care professional, and others in laboratory practice as well as the public.</w:t>
      </w:r>
    </w:p>
    <w:p w14:paraId="6D151EBA" w14:textId="77777777" w:rsidR="00EC7400" w:rsidRPr="00EC7400" w:rsidRDefault="00EC7400" w:rsidP="00EC7400">
      <w:pPr>
        <w:rPr>
          <w:rFonts w:ascii="Garamond" w:hAnsi="Garamond"/>
          <w:sz w:val="22"/>
          <w:szCs w:val="22"/>
        </w:rPr>
      </w:pPr>
    </w:p>
    <w:p w14:paraId="4FBC1BBA" w14:textId="2A6E85F0" w:rsidR="009E6B3E" w:rsidRPr="00EC7400" w:rsidRDefault="00EC7400" w:rsidP="00EC7400">
      <w:pPr>
        <w:rPr>
          <w:rFonts w:ascii="Garamond" w:hAnsi="Garamond"/>
          <w:sz w:val="22"/>
          <w:szCs w:val="22"/>
        </w:rPr>
      </w:pPr>
      <w:r w:rsidRPr="00EC7400">
        <w:rPr>
          <w:rFonts w:ascii="Garamond" w:hAnsi="Garamond"/>
          <w:sz w:val="22"/>
          <w:szCs w:val="22"/>
        </w:rPr>
        <w:t>The ability to relate to people, a capacity for calm and reasoned judgment and a demonstration of commitment to the patient are essential qualities. Communications skills extend to consultative interactions with members of the healthcare team, external relations, customer service and patient education. Laboratory professionals demonstrate ethical and moral attitudes and principles that are necessary for gaining and maintaining the confidence of patients, professional associates, and the community.</w:t>
      </w:r>
    </w:p>
    <w:p w14:paraId="7BC80A77" w14:textId="77777777" w:rsidR="00EC7400" w:rsidRDefault="00EC7400" w:rsidP="00DE6F83">
      <w:pPr>
        <w:rPr>
          <w:rFonts w:ascii="Garamond" w:hAnsi="Garamond"/>
          <w:b/>
          <w:color w:val="008000"/>
          <w:sz w:val="24"/>
          <w:szCs w:val="24"/>
        </w:rPr>
      </w:pPr>
    </w:p>
    <w:p w14:paraId="7C1DD058" w14:textId="2E43EF3E" w:rsidR="008A62C0" w:rsidRDefault="008378FE" w:rsidP="00DE6F83">
      <w:pPr>
        <w:rPr>
          <w:rFonts w:ascii="Garamond" w:hAnsi="Garamond"/>
          <w:b/>
          <w:color w:val="008000"/>
          <w:sz w:val="24"/>
          <w:szCs w:val="24"/>
        </w:rPr>
      </w:pPr>
      <w:r>
        <w:rPr>
          <w:rFonts w:ascii="Garamond" w:hAnsi="Garamond"/>
          <w:b/>
          <w:color w:val="008000"/>
          <w:sz w:val="24"/>
          <w:szCs w:val="24"/>
        </w:rPr>
        <w:t>Program Goals</w:t>
      </w:r>
    </w:p>
    <w:p w14:paraId="05E95196" w14:textId="76ED1DB6" w:rsidR="00A43229" w:rsidRPr="00885EBA" w:rsidRDefault="00A43229" w:rsidP="00A43229">
      <w:pPr>
        <w:rPr>
          <w:rFonts w:ascii="Garamond" w:hAnsi="Garamond"/>
          <w:sz w:val="22"/>
          <w:szCs w:val="22"/>
        </w:rPr>
      </w:pPr>
      <w:r w:rsidRPr="00885EBA">
        <w:rPr>
          <w:rFonts w:ascii="Garamond" w:hAnsi="Garamond"/>
          <w:sz w:val="22"/>
          <w:szCs w:val="22"/>
        </w:rPr>
        <w:t xml:space="preserve">The philosophy of the MLT program is to provide quality, relevant, and current instruction in medical laboratory technology through all aspects of performance variables and standards including achievement of </w:t>
      </w:r>
      <w:r w:rsidR="00B26FC3" w:rsidRPr="00885EBA">
        <w:rPr>
          <w:rFonts w:ascii="Garamond" w:hAnsi="Garamond"/>
          <w:sz w:val="22"/>
          <w:szCs w:val="22"/>
        </w:rPr>
        <w:t>national certification</w:t>
      </w:r>
      <w:r w:rsidRPr="00885EBA">
        <w:rPr>
          <w:rFonts w:ascii="Garamond" w:hAnsi="Garamond"/>
          <w:sz w:val="22"/>
          <w:szCs w:val="22"/>
        </w:rPr>
        <w:t xml:space="preserve"> and </w:t>
      </w:r>
      <w:r w:rsidR="00B26FC3" w:rsidRPr="00885EBA">
        <w:rPr>
          <w:rFonts w:ascii="Garamond" w:hAnsi="Garamond"/>
          <w:sz w:val="22"/>
          <w:szCs w:val="22"/>
        </w:rPr>
        <w:t xml:space="preserve">state </w:t>
      </w:r>
      <w:r w:rsidRPr="00885EBA">
        <w:rPr>
          <w:rFonts w:ascii="Garamond" w:hAnsi="Garamond"/>
          <w:sz w:val="22"/>
          <w:szCs w:val="22"/>
        </w:rPr>
        <w:t>licensure</w:t>
      </w:r>
      <w:r w:rsidR="00B26FC3" w:rsidRPr="00885EBA">
        <w:rPr>
          <w:rFonts w:ascii="Garamond" w:hAnsi="Garamond"/>
          <w:sz w:val="22"/>
          <w:szCs w:val="22"/>
        </w:rPr>
        <w:t xml:space="preserve"> (where applicable)</w:t>
      </w:r>
      <w:r w:rsidRPr="00885EBA">
        <w:rPr>
          <w:rFonts w:ascii="Garamond" w:hAnsi="Garamond"/>
          <w:sz w:val="22"/>
          <w:szCs w:val="22"/>
        </w:rPr>
        <w:t xml:space="preserve"> as well as improved scholarship.  The program addresses the needs of the surrounding medical community and prepares graduates to meet the technical, academic, and special needs as defined by the service area. </w:t>
      </w:r>
    </w:p>
    <w:p w14:paraId="038B3BC9" w14:textId="77777777" w:rsidR="00B26FC3" w:rsidRPr="00885EBA" w:rsidRDefault="00B26FC3" w:rsidP="00A43229">
      <w:pPr>
        <w:rPr>
          <w:rFonts w:ascii="Garamond" w:hAnsi="Garamond"/>
          <w:sz w:val="22"/>
          <w:szCs w:val="22"/>
        </w:rPr>
      </w:pPr>
    </w:p>
    <w:p w14:paraId="7F3DE5E7" w14:textId="0199C79B" w:rsidR="008378FE" w:rsidRPr="00885EBA" w:rsidRDefault="00A43229" w:rsidP="00A43229">
      <w:pPr>
        <w:rPr>
          <w:rFonts w:ascii="Garamond" w:hAnsi="Garamond"/>
          <w:sz w:val="22"/>
          <w:szCs w:val="22"/>
        </w:rPr>
      </w:pPr>
      <w:r w:rsidRPr="00885EBA">
        <w:rPr>
          <w:rFonts w:ascii="Garamond" w:hAnsi="Garamond"/>
          <w:sz w:val="22"/>
          <w:szCs w:val="22"/>
        </w:rPr>
        <w:t>The goals and purpose of the Medical Laboratory Technician Program are to:</w:t>
      </w:r>
    </w:p>
    <w:p w14:paraId="62A5DA47" w14:textId="03B6F0A0" w:rsidR="00F221DD" w:rsidRPr="00885EBA" w:rsidRDefault="00F221DD" w:rsidP="00F221DD">
      <w:pPr>
        <w:pStyle w:val="ListParagraph"/>
        <w:numPr>
          <w:ilvl w:val="0"/>
          <w:numId w:val="37"/>
        </w:numPr>
        <w:rPr>
          <w:rFonts w:ascii="Garamond" w:hAnsi="Garamond"/>
          <w:sz w:val="22"/>
          <w:szCs w:val="22"/>
        </w:rPr>
      </w:pPr>
      <w:r w:rsidRPr="00885EBA">
        <w:rPr>
          <w:rFonts w:ascii="Garamond" w:hAnsi="Garamond"/>
          <w:sz w:val="22"/>
          <w:szCs w:val="22"/>
        </w:rPr>
        <w:t>Provide quality, relevant instruction in medical laboratory techniques in order to ensure competency at career entry.</w:t>
      </w:r>
    </w:p>
    <w:p w14:paraId="0FB3B58E" w14:textId="1C39D357" w:rsidR="00F221DD" w:rsidRPr="00885EBA" w:rsidRDefault="00F221DD" w:rsidP="00F221DD">
      <w:pPr>
        <w:pStyle w:val="ListParagraph"/>
        <w:numPr>
          <w:ilvl w:val="0"/>
          <w:numId w:val="37"/>
        </w:numPr>
        <w:rPr>
          <w:rFonts w:ascii="Garamond" w:hAnsi="Garamond"/>
          <w:sz w:val="22"/>
          <w:szCs w:val="22"/>
        </w:rPr>
      </w:pPr>
      <w:r w:rsidRPr="00885EBA">
        <w:rPr>
          <w:rFonts w:ascii="Garamond" w:hAnsi="Garamond"/>
          <w:sz w:val="22"/>
          <w:szCs w:val="22"/>
        </w:rPr>
        <w:t>Provide a curriculum that meets the standards of appropriate accrediting/licensing agencies; maintain flexibility in curricula and facilities to meet the changing needs of the medical community.</w:t>
      </w:r>
    </w:p>
    <w:p w14:paraId="7C48C14E" w14:textId="716D6055" w:rsidR="00F221DD" w:rsidRPr="00885EBA" w:rsidRDefault="00F221DD" w:rsidP="00F221DD">
      <w:pPr>
        <w:pStyle w:val="ListParagraph"/>
        <w:numPr>
          <w:ilvl w:val="0"/>
          <w:numId w:val="37"/>
        </w:numPr>
        <w:rPr>
          <w:rFonts w:ascii="Garamond" w:hAnsi="Garamond"/>
          <w:sz w:val="22"/>
          <w:szCs w:val="22"/>
        </w:rPr>
      </w:pPr>
      <w:r w:rsidRPr="00885EBA">
        <w:rPr>
          <w:rFonts w:ascii="Garamond" w:hAnsi="Garamond"/>
          <w:sz w:val="22"/>
          <w:szCs w:val="22"/>
        </w:rPr>
        <w:t>Use a variety of delivery systems in instruction; increase efforts to provide computer assisted instruction as well as automated clinical stimulation.</w:t>
      </w:r>
    </w:p>
    <w:p w14:paraId="0E2CBA6F" w14:textId="0C1591C5" w:rsidR="00F221DD" w:rsidRPr="00885EBA" w:rsidRDefault="00F221DD" w:rsidP="00F221DD">
      <w:pPr>
        <w:pStyle w:val="ListParagraph"/>
        <w:numPr>
          <w:ilvl w:val="0"/>
          <w:numId w:val="37"/>
        </w:numPr>
        <w:rPr>
          <w:rFonts w:ascii="Garamond" w:hAnsi="Garamond"/>
          <w:sz w:val="22"/>
          <w:szCs w:val="22"/>
        </w:rPr>
      </w:pPr>
      <w:r w:rsidRPr="00885EBA">
        <w:rPr>
          <w:rFonts w:ascii="Garamond" w:hAnsi="Garamond"/>
          <w:sz w:val="22"/>
          <w:szCs w:val="22"/>
        </w:rPr>
        <w:t>Provide selective admissions, higher retention standards, and an increase in the graduation ratio.</w:t>
      </w:r>
    </w:p>
    <w:p w14:paraId="64F8F9C8" w14:textId="3285F3D5" w:rsidR="00F221DD" w:rsidRPr="00885EBA" w:rsidRDefault="00F221DD" w:rsidP="00F221DD">
      <w:pPr>
        <w:pStyle w:val="ListParagraph"/>
        <w:numPr>
          <w:ilvl w:val="0"/>
          <w:numId w:val="37"/>
        </w:numPr>
        <w:rPr>
          <w:rFonts w:ascii="Garamond" w:hAnsi="Garamond"/>
          <w:sz w:val="22"/>
          <w:szCs w:val="22"/>
        </w:rPr>
      </w:pPr>
      <w:r w:rsidRPr="00885EBA">
        <w:rPr>
          <w:rFonts w:ascii="Garamond" w:hAnsi="Garamond"/>
          <w:sz w:val="22"/>
          <w:szCs w:val="22"/>
        </w:rPr>
        <w:t>Develop/implement marketing and recruiting procedures; maximize efforts to serve non-traditional part-time students, and include more program opportunities for minorities.</w:t>
      </w:r>
    </w:p>
    <w:p w14:paraId="3E93561B" w14:textId="57E7EDDF" w:rsidR="00F221DD" w:rsidRPr="00885EBA" w:rsidRDefault="00F221DD" w:rsidP="00F221DD">
      <w:pPr>
        <w:pStyle w:val="ListParagraph"/>
        <w:numPr>
          <w:ilvl w:val="0"/>
          <w:numId w:val="37"/>
        </w:numPr>
        <w:rPr>
          <w:rFonts w:ascii="Garamond" w:hAnsi="Garamond"/>
          <w:sz w:val="22"/>
          <w:szCs w:val="22"/>
        </w:rPr>
      </w:pPr>
      <w:r w:rsidRPr="00885EBA">
        <w:rPr>
          <w:rFonts w:ascii="Garamond" w:hAnsi="Garamond"/>
          <w:sz w:val="22"/>
          <w:szCs w:val="22"/>
        </w:rPr>
        <w:t>Improve the quality of advisement, counseling and tracking of students; work with the placement department to identify employment opportunities.</w:t>
      </w:r>
    </w:p>
    <w:p w14:paraId="355B2B97" w14:textId="779D6664" w:rsidR="00F221DD" w:rsidRPr="00885EBA" w:rsidRDefault="00F221DD" w:rsidP="00F221DD">
      <w:pPr>
        <w:pStyle w:val="ListParagraph"/>
        <w:numPr>
          <w:ilvl w:val="0"/>
          <w:numId w:val="37"/>
        </w:numPr>
        <w:rPr>
          <w:rFonts w:ascii="Garamond" w:hAnsi="Garamond"/>
          <w:sz w:val="22"/>
          <w:szCs w:val="22"/>
        </w:rPr>
      </w:pPr>
      <w:r w:rsidRPr="00885EBA">
        <w:rPr>
          <w:rFonts w:ascii="Garamond" w:hAnsi="Garamond"/>
          <w:sz w:val="22"/>
          <w:szCs w:val="22"/>
        </w:rPr>
        <w:t>Develop and encourage opportunities for interdisciplinary programs within the college.</w:t>
      </w:r>
    </w:p>
    <w:p w14:paraId="79005426" w14:textId="2D65AE32" w:rsidR="008A62C0" w:rsidRPr="00885EBA" w:rsidRDefault="00F221DD" w:rsidP="00F221DD">
      <w:pPr>
        <w:pStyle w:val="ListParagraph"/>
        <w:numPr>
          <w:ilvl w:val="0"/>
          <w:numId w:val="37"/>
        </w:numPr>
        <w:rPr>
          <w:rFonts w:ascii="Garamond" w:hAnsi="Garamond"/>
          <w:sz w:val="22"/>
          <w:szCs w:val="22"/>
        </w:rPr>
      </w:pPr>
      <w:r w:rsidRPr="00885EBA">
        <w:rPr>
          <w:rFonts w:ascii="Garamond" w:hAnsi="Garamond"/>
          <w:sz w:val="22"/>
          <w:szCs w:val="22"/>
        </w:rPr>
        <w:lastRenderedPageBreak/>
        <w:t>Increase involvement in community services through regular health-related activities, and improve the delivery of health care services in the region and state.</w:t>
      </w:r>
    </w:p>
    <w:p w14:paraId="30D88F81" w14:textId="77777777" w:rsidR="00F221DD" w:rsidRPr="00F221DD" w:rsidRDefault="00F221DD" w:rsidP="00F221DD">
      <w:pPr>
        <w:pStyle w:val="ListParagraph"/>
        <w:rPr>
          <w:rFonts w:ascii="Garamond" w:hAnsi="Garamond"/>
          <w:sz w:val="24"/>
          <w:szCs w:val="24"/>
        </w:rPr>
      </w:pPr>
    </w:p>
    <w:p w14:paraId="7E8080D7" w14:textId="78A9EB4C" w:rsidR="00DE6F83" w:rsidRPr="00DE6F83" w:rsidRDefault="00174536" w:rsidP="00DE6F83">
      <w:pPr>
        <w:rPr>
          <w:rFonts w:ascii="Garamond" w:hAnsi="Garamond"/>
          <w:b/>
          <w:color w:val="008000"/>
          <w:sz w:val="24"/>
          <w:szCs w:val="24"/>
        </w:rPr>
      </w:pPr>
      <w:r>
        <w:rPr>
          <w:rFonts w:ascii="Garamond" w:hAnsi="Garamond"/>
          <w:b/>
          <w:color w:val="008000"/>
          <w:sz w:val="24"/>
          <w:szCs w:val="24"/>
        </w:rPr>
        <w:t>Program Out</w:t>
      </w:r>
      <w:r w:rsidR="007679C5">
        <w:rPr>
          <w:rFonts w:ascii="Garamond" w:hAnsi="Garamond"/>
          <w:b/>
          <w:color w:val="008000"/>
          <w:sz w:val="24"/>
          <w:szCs w:val="24"/>
        </w:rPr>
        <w:t>c</w:t>
      </w:r>
      <w:r>
        <w:rPr>
          <w:rFonts w:ascii="Garamond" w:hAnsi="Garamond"/>
          <w:b/>
          <w:color w:val="008000"/>
          <w:sz w:val="24"/>
          <w:szCs w:val="24"/>
        </w:rPr>
        <w:t>omes</w:t>
      </w:r>
      <w:r w:rsidR="00CA3721">
        <w:rPr>
          <w:rFonts w:ascii="Garamond" w:hAnsi="Garamond"/>
          <w:b/>
          <w:color w:val="008000"/>
          <w:sz w:val="24"/>
          <w:szCs w:val="24"/>
        </w:rPr>
        <w:t xml:space="preserve"> and Career Level Competencies</w:t>
      </w:r>
    </w:p>
    <w:p w14:paraId="526ECB3D" w14:textId="39F0B520" w:rsidR="00174536" w:rsidRPr="00885EBA" w:rsidRDefault="00174536" w:rsidP="00174536">
      <w:pPr>
        <w:pStyle w:val="BodyText2"/>
        <w:tabs>
          <w:tab w:val="clear" w:pos="270"/>
          <w:tab w:val="left" w:pos="720"/>
          <w:tab w:val="left" w:pos="3744"/>
          <w:tab w:val="left" w:pos="9360"/>
        </w:tabs>
        <w:autoSpaceDE/>
        <w:adjustRightInd/>
        <w:spacing w:after="120"/>
        <w:rPr>
          <w:rFonts w:ascii="Garamond" w:hAnsi="Garamond"/>
          <w:sz w:val="22"/>
          <w:szCs w:val="22"/>
        </w:rPr>
      </w:pPr>
      <w:r w:rsidRPr="00885EBA">
        <w:rPr>
          <w:rFonts w:ascii="Garamond" w:hAnsi="Garamond"/>
          <w:sz w:val="22"/>
          <w:szCs w:val="22"/>
        </w:rPr>
        <w:t xml:space="preserve">The MLT program is designed to prepare </w:t>
      </w:r>
      <w:r w:rsidR="00175D03" w:rsidRPr="00885EBA">
        <w:rPr>
          <w:rFonts w:ascii="Garamond" w:hAnsi="Garamond"/>
          <w:sz w:val="22"/>
          <w:szCs w:val="22"/>
        </w:rPr>
        <w:t xml:space="preserve">future </w:t>
      </w:r>
      <w:r w:rsidRPr="00885EBA">
        <w:rPr>
          <w:rFonts w:ascii="Garamond" w:hAnsi="Garamond"/>
          <w:sz w:val="22"/>
          <w:szCs w:val="22"/>
        </w:rPr>
        <w:t>medical laboratory technician</w:t>
      </w:r>
      <w:r w:rsidR="00175D03" w:rsidRPr="00885EBA">
        <w:rPr>
          <w:rFonts w:ascii="Garamond" w:hAnsi="Garamond"/>
          <w:sz w:val="22"/>
          <w:szCs w:val="22"/>
        </w:rPr>
        <w:t>s</w:t>
      </w:r>
      <w:r w:rsidRPr="00885EBA">
        <w:rPr>
          <w:rFonts w:ascii="Garamond" w:hAnsi="Garamond"/>
          <w:sz w:val="22"/>
          <w:szCs w:val="22"/>
        </w:rPr>
        <w:t xml:space="preserve"> with the competencies necessary to perform routine clinical laboratory tests in areas such as Clinical Chemistry, Hematology/Hemostasis, Immunology, Immunohematology/Transfusion medicine, Microbiology, Urine and Body Fluid Analysis, and Laboratory Operations.</w:t>
      </w:r>
    </w:p>
    <w:p w14:paraId="7F77CBE8" w14:textId="217235AE" w:rsidR="00174536" w:rsidRPr="00885EBA" w:rsidRDefault="00174536" w:rsidP="00174536">
      <w:pPr>
        <w:pStyle w:val="BodyText2"/>
        <w:tabs>
          <w:tab w:val="clear" w:pos="270"/>
          <w:tab w:val="left" w:pos="720"/>
          <w:tab w:val="left" w:pos="3744"/>
          <w:tab w:val="left" w:pos="9360"/>
        </w:tabs>
        <w:autoSpaceDE/>
        <w:adjustRightInd/>
        <w:spacing w:after="120"/>
        <w:rPr>
          <w:rFonts w:ascii="Garamond" w:hAnsi="Garamond"/>
          <w:sz w:val="22"/>
          <w:szCs w:val="22"/>
        </w:rPr>
      </w:pPr>
      <w:r w:rsidRPr="00885EBA">
        <w:rPr>
          <w:rFonts w:ascii="Garamond" w:hAnsi="Garamond"/>
          <w:sz w:val="22"/>
          <w:szCs w:val="22"/>
        </w:rPr>
        <w:t>The level of analysis ranges from waived and point</w:t>
      </w:r>
      <w:r w:rsidR="00175D03" w:rsidRPr="00885EBA">
        <w:rPr>
          <w:rFonts w:ascii="Garamond" w:hAnsi="Garamond"/>
          <w:sz w:val="22"/>
          <w:szCs w:val="22"/>
        </w:rPr>
        <w:t>-</w:t>
      </w:r>
      <w:r w:rsidRPr="00885EBA">
        <w:rPr>
          <w:rFonts w:ascii="Garamond" w:hAnsi="Garamond"/>
          <w:sz w:val="22"/>
          <w:szCs w:val="22"/>
        </w:rPr>
        <w:t>of</w:t>
      </w:r>
      <w:r w:rsidR="00175D03" w:rsidRPr="00885EBA">
        <w:rPr>
          <w:rFonts w:ascii="Garamond" w:hAnsi="Garamond"/>
          <w:sz w:val="22"/>
          <w:szCs w:val="22"/>
        </w:rPr>
        <w:t>-</w:t>
      </w:r>
      <w:r w:rsidRPr="00885EBA">
        <w:rPr>
          <w:rFonts w:ascii="Garamond" w:hAnsi="Garamond"/>
          <w:sz w:val="22"/>
          <w:szCs w:val="22"/>
        </w:rPr>
        <w:t xml:space="preserve">care testing to complex testing encompassing all major areas of the clinical laboratory. </w:t>
      </w:r>
      <w:r w:rsidR="00175D03" w:rsidRPr="00885EBA">
        <w:rPr>
          <w:rFonts w:ascii="Garamond" w:hAnsi="Garamond"/>
          <w:sz w:val="22"/>
          <w:szCs w:val="22"/>
        </w:rPr>
        <w:t>MLTs</w:t>
      </w:r>
      <w:r w:rsidRPr="00885EBA">
        <w:rPr>
          <w:rFonts w:ascii="Garamond" w:hAnsi="Garamond"/>
          <w:sz w:val="22"/>
          <w:szCs w:val="22"/>
        </w:rPr>
        <w:t xml:space="preserve"> have diverse functions in areas of pre-analytical, analytical, post-analytical processes. The medical laboratory technician will have responsibilities for information processing, training, and quality control monitoring wherever clinical laboratory testing is performed.</w:t>
      </w:r>
    </w:p>
    <w:p w14:paraId="3463CDE9" w14:textId="77777777" w:rsidR="00206C0C" w:rsidRPr="00885EBA" w:rsidRDefault="00C9603B" w:rsidP="00206C0C">
      <w:pPr>
        <w:pStyle w:val="BodyText2"/>
        <w:tabs>
          <w:tab w:val="clear" w:pos="270"/>
          <w:tab w:val="left" w:pos="720"/>
          <w:tab w:val="left" w:pos="3744"/>
          <w:tab w:val="left" w:pos="9360"/>
        </w:tabs>
        <w:autoSpaceDE/>
        <w:adjustRightInd/>
        <w:spacing w:after="120"/>
        <w:rPr>
          <w:rFonts w:ascii="Garamond" w:hAnsi="Garamond"/>
          <w:sz w:val="22"/>
          <w:szCs w:val="22"/>
        </w:rPr>
      </w:pPr>
      <w:r w:rsidRPr="00885EBA">
        <w:rPr>
          <w:rFonts w:ascii="Garamond" w:hAnsi="Garamond"/>
          <w:sz w:val="22"/>
          <w:szCs w:val="22"/>
        </w:rPr>
        <w:t>After successful completion of the MLT program</w:t>
      </w:r>
      <w:r w:rsidR="00174536" w:rsidRPr="00885EBA">
        <w:rPr>
          <w:rFonts w:ascii="Garamond" w:hAnsi="Garamond"/>
          <w:sz w:val="22"/>
          <w:szCs w:val="22"/>
        </w:rPr>
        <w:t xml:space="preserve">, the </w:t>
      </w:r>
      <w:r w:rsidR="004B0181" w:rsidRPr="00885EBA">
        <w:rPr>
          <w:rFonts w:ascii="Garamond" w:hAnsi="Garamond"/>
          <w:sz w:val="22"/>
          <w:szCs w:val="22"/>
        </w:rPr>
        <w:t>student</w:t>
      </w:r>
      <w:r w:rsidR="00174536" w:rsidRPr="00885EBA">
        <w:rPr>
          <w:rFonts w:ascii="Garamond" w:hAnsi="Garamond"/>
          <w:sz w:val="22"/>
          <w:szCs w:val="22"/>
        </w:rPr>
        <w:t xml:space="preserve"> will </w:t>
      </w:r>
      <w:r w:rsidR="004B0181" w:rsidRPr="00885EBA">
        <w:rPr>
          <w:rFonts w:ascii="Garamond" w:hAnsi="Garamond"/>
          <w:sz w:val="22"/>
          <w:szCs w:val="22"/>
        </w:rPr>
        <w:t>be able to:</w:t>
      </w:r>
    </w:p>
    <w:p w14:paraId="018C2CF1" w14:textId="73DF29ED" w:rsidR="00857BD9" w:rsidRPr="00885EBA" w:rsidRDefault="00857BD9" w:rsidP="00206C0C">
      <w:pPr>
        <w:pStyle w:val="BodyText2"/>
        <w:numPr>
          <w:ilvl w:val="0"/>
          <w:numId w:val="36"/>
        </w:numPr>
        <w:tabs>
          <w:tab w:val="clear" w:pos="270"/>
          <w:tab w:val="left" w:pos="720"/>
          <w:tab w:val="left" w:pos="3744"/>
          <w:tab w:val="left" w:pos="9360"/>
        </w:tabs>
        <w:autoSpaceDE/>
        <w:adjustRightInd/>
        <w:rPr>
          <w:rFonts w:ascii="Garamond" w:hAnsi="Garamond"/>
          <w:sz w:val="22"/>
          <w:szCs w:val="22"/>
        </w:rPr>
      </w:pPr>
      <w:r w:rsidRPr="00885EBA">
        <w:rPr>
          <w:rFonts w:ascii="Garamond" w:hAnsi="Garamond"/>
          <w:sz w:val="22"/>
          <w:szCs w:val="22"/>
        </w:rPr>
        <w:t>Evaluate the importance of patient identification, collection, transport, processing of blood and body fluid specimens for analysis.</w:t>
      </w:r>
    </w:p>
    <w:p w14:paraId="3FF612C3" w14:textId="5CC1B755" w:rsidR="00857BD9" w:rsidRPr="00885EBA" w:rsidRDefault="00857BD9" w:rsidP="00206C0C">
      <w:pPr>
        <w:pStyle w:val="ListParagraph"/>
        <w:numPr>
          <w:ilvl w:val="0"/>
          <w:numId w:val="36"/>
        </w:numPr>
        <w:rPr>
          <w:rFonts w:ascii="Garamond" w:hAnsi="Garamond"/>
          <w:sz w:val="22"/>
          <w:szCs w:val="22"/>
        </w:rPr>
      </w:pPr>
      <w:r w:rsidRPr="00885EBA">
        <w:rPr>
          <w:rFonts w:ascii="Garamond" w:hAnsi="Garamond"/>
          <w:sz w:val="22"/>
          <w:szCs w:val="22"/>
        </w:rPr>
        <w:t>Safely collect and process biological specimens for analysis</w:t>
      </w:r>
      <w:r w:rsidR="0055118C" w:rsidRPr="00885EBA">
        <w:rPr>
          <w:rFonts w:ascii="Garamond" w:hAnsi="Garamond"/>
          <w:sz w:val="22"/>
          <w:szCs w:val="22"/>
        </w:rPr>
        <w:t>.</w:t>
      </w:r>
    </w:p>
    <w:p w14:paraId="0A968581" w14:textId="70F4F7CD" w:rsidR="00857BD9" w:rsidRPr="00885EBA" w:rsidRDefault="00857BD9" w:rsidP="00206C0C">
      <w:pPr>
        <w:pStyle w:val="ListParagraph"/>
        <w:numPr>
          <w:ilvl w:val="0"/>
          <w:numId w:val="36"/>
        </w:numPr>
        <w:rPr>
          <w:rFonts w:ascii="Garamond" w:hAnsi="Garamond"/>
          <w:sz w:val="22"/>
          <w:szCs w:val="22"/>
        </w:rPr>
      </w:pPr>
      <w:r w:rsidRPr="00885EBA">
        <w:rPr>
          <w:rFonts w:ascii="Garamond" w:hAnsi="Garamond"/>
          <w:sz w:val="22"/>
          <w:szCs w:val="22"/>
        </w:rPr>
        <w:t>Perform accurate laboratory testing including quality assurance and quality control procedures.</w:t>
      </w:r>
    </w:p>
    <w:p w14:paraId="6D3161E5" w14:textId="43DB3150" w:rsidR="00206C0C" w:rsidRPr="00885EBA" w:rsidRDefault="00857BD9" w:rsidP="00206C0C">
      <w:pPr>
        <w:pStyle w:val="ListParagraph"/>
        <w:numPr>
          <w:ilvl w:val="0"/>
          <w:numId w:val="36"/>
        </w:numPr>
        <w:rPr>
          <w:rFonts w:ascii="Garamond" w:hAnsi="Garamond"/>
          <w:sz w:val="22"/>
          <w:szCs w:val="22"/>
        </w:rPr>
      </w:pPr>
      <w:r w:rsidRPr="00885EBA">
        <w:rPr>
          <w:rFonts w:ascii="Garamond" w:hAnsi="Garamond"/>
          <w:sz w:val="22"/>
          <w:szCs w:val="22"/>
        </w:rPr>
        <w:t>Operate laboratory instruments/analyzers and perform preventive and corrective maintenance when required.</w:t>
      </w:r>
    </w:p>
    <w:p w14:paraId="4AB6AA20" w14:textId="7107B685" w:rsidR="00132380" w:rsidRPr="00885EBA" w:rsidRDefault="00132380" w:rsidP="00206C0C">
      <w:pPr>
        <w:pStyle w:val="ListParagraph"/>
        <w:numPr>
          <w:ilvl w:val="0"/>
          <w:numId w:val="36"/>
        </w:numPr>
        <w:rPr>
          <w:rFonts w:ascii="Garamond" w:hAnsi="Garamond"/>
          <w:sz w:val="22"/>
          <w:szCs w:val="22"/>
        </w:rPr>
      </w:pPr>
      <w:r w:rsidRPr="00885EBA">
        <w:rPr>
          <w:rFonts w:ascii="Garamond" w:hAnsi="Garamond"/>
          <w:sz w:val="22"/>
          <w:szCs w:val="22"/>
        </w:rPr>
        <w:t>Apply basic scientific principles in learning new techniques and procedures.</w:t>
      </w:r>
    </w:p>
    <w:p w14:paraId="4AFF9A89" w14:textId="189FEF93" w:rsidR="00C518B6" w:rsidRPr="00885EBA" w:rsidRDefault="00BB0CA0" w:rsidP="00206C0C">
      <w:pPr>
        <w:pStyle w:val="ListParagraph"/>
        <w:numPr>
          <w:ilvl w:val="0"/>
          <w:numId w:val="36"/>
        </w:numPr>
        <w:rPr>
          <w:rFonts w:ascii="Garamond" w:hAnsi="Garamond"/>
          <w:sz w:val="22"/>
          <w:szCs w:val="22"/>
        </w:rPr>
      </w:pPr>
      <w:r w:rsidRPr="00885EBA">
        <w:rPr>
          <w:rFonts w:ascii="Garamond" w:hAnsi="Garamond"/>
          <w:sz w:val="22"/>
          <w:szCs w:val="22"/>
        </w:rPr>
        <w:t>Recognize factors that affect procedures and results, and tak</w:t>
      </w:r>
      <w:r w:rsidR="0055118C" w:rsidRPr="00885EBA">
        <w:rPr>
          <w:rFonts w:ascii="Garamond" w:hAnsi="Garamond"/>
          <w:sz w:val="22"/>
          <w:szCs w:val="22"/>
        </w:rPr>
        <w:t>e</w:t>
      </w:r>
      <w:r w:rsidRPr="00885EBA">
        <w:rPr>
          <w:rFonts w:ascii="Garamond" w:hAnsi="Garamond"/>
          <w:sz w:val="22"/>
          <w:szCs w:val="22"/>
        </w:rPr>
        <w:t xml:space="preserve"> appropriate actions within predetermined limits when corrections are indicated.</w:t>
      </w:r>
    </w:p>
    <w:p w14:paraId="4406B2C6" w14:textId="376FB877" w:rsidR="00EC5058" w:rsidRPr="00885EBA" w:rsidRDefault="00EC5058" w:rsidP="00206C0C">
      <w:pPr>
        <w:pStyle w:val="ListParagraph"/>
        <w:numPr>
          <w:ilvl w:val="0"/>
          <w:numId w:val="36"/>
        </w:numPr>
        <w:rPr>
          <w:rFonts w:ascii="Garamond" w:hAnsi="Garamond"/>
          <w:sz w:val="22"/>
          <w:szCs w:val="22"/>
        </w:rPr>
      </w:pPr>
      <w:r w:rsidRPr="00885EBA">
        <w:rPr>
          <w:rFonts w:ascii="Garamond" w:hAnsi="Garamond"/>
          <w:sz w:val="22"/>
          <w:szCs w:val="22"/>
        </w:rPr>
        <w:t>Demonstrate multitasking skills where a wide variety of testing procedures are performed.</w:t>
      </w:r>
    </w:p>
    <w:p w14:paraId="500527E7" w14:textId="1A9951E7" w:rsidR="00EC5058" w:rsidRPr="00885EBA" w:rsidRDefault="00EC5058" w:rsidP="00206C0C">
      <w:pPr>
        <w:pStyle w:val="ListParagraph"/>
        <w:numPr>
          <w:ilvl w:val="0"/>
          <w:numId w:val="36"/>
        </w:numPr>
        <w:rPr>
          <w:rFonts w:ascii="Garamond" w:hAnsi="Garamond"/>
          <w:sz w:val="22"/>
          <w:szCs w:val="22"/>
        </w:rPr>
      </w:pPr>
      <w:r w:rsidRPr="00885EBA">
        <w:rPr>
          <w:rFonts w:ascii="Garamond" w:hAnsi="Garamond"/>
          <w:sz w:val="22"/>
          <w:szCs w:val="22"/>
        </w:rPr>
        <w:t xml:space="preserve">Correlate didactic and clinical phases of laboratory </w:t>
      </w:r>
      <w:r w:rsidR="004422AA" w:rsidRPr="00885EBA">
        <w:rPr>
          <w:rFonts w:ascii="Garamond" w:hAnsi="Garamond"/>
          <w:sz w:val="22"/>
          <w:szCs w:val="22"/>
        </w:rPr>
        <w:t>testing</w:t>
      </w:r>
      <w:r w:rsidRPr="00885EBA">
        <w:rPr>
          <w:rFonts w:ascii="Garamond" w:hAnsi="Garamond"/>
          <w:sz w:val="22"/>
          <w:szCs w:val="22"/>
        </w:rPr>
        <w:t xml:space="preserve"> in the evaluation and interpretation of laboratory test data</w:t>
      </w:r>
      <w:r w:rsidR="00047FB2" w:rsidRPr="00885EBA">
        <w:rPr>
          <w:rFonts w:ascii="Garamond" w:hAnsi="Garamond"/>
          <w:sz w:val="22"/>
          <w:szCs w:val="22"/>
        </w:rPr>
        <w:t xml:space="preserve"> in health and disease.</w:t>
      </w:r>
    </w:p>
    <w:p w14:paraId="3419C9DC" w14:textId="6BC88993" w:rsidR="00857BD9" w:rsidRPr="00885EBA" w:rsidRDefault="00EC5058" w:rsidP="00206C0C">
      <w:pPr>
        <w:pStyle w:val="ListParagraph"/>
        <w:numPr>
          <w:ilvl w:val="0"/>
          <w:numId w:val="36"/>
        </w:numPr>
        <w:rPr>
          <w:rFonts w:ascii="Garamond" w:hAnsi="Garamond"/>
          <w:sz w:val="22"/>
          <w:szCs w:val="22"/>
        </w:rPr>
      </w:pPr>
      <w:r w:rsidRPr="00885EBA">
        <w:rPr>
          <w:rFonts w:ascii="Garamond" w:hAnsi="Garamond"/>
          <w:sz w:val="22"/>
          <w:szCs w:val="22"/>
        </w:rPr>
        <w:t>Demonstrate career entry competencies as defined by NAACLS.</w:t>
      </w:r>
    </w:p>
    <w:p w14:paraId="25F03BCA" w14:textId="244CED6E" w:rsidR="00EC5058" w:rsidRPr="00885EBA" w:rsidRDefault="00206C0C" w:rsidP="00206C0C">
      <w:pPr>
        <w:pStyle w:val="ListParagraph"/>
        <w:numPr>
          <w:ilvl w:val="0"/>
          <w:numId w:val="36"/>
        </w:numPr>
        <w:rPr>
          <w:rFonts w:ascii="Garamond" w:hAnsi="Garamond"/>
          <w:sz w:val="22"/>
          <w:szCs w:val="22"/>
        </w:rPr>
      </w:pPr>
      <w:r w:rsidRPr="00885EBA">
        <w:rPr>
          <w:rFonts w:ascii="Garamond" w:hAnsi="Garamond"/>
          <w:sz w:val="22"/>
          <w:szCs w:val="22"/>
        </w:rPr>
        <w:t>Demonstrate professional conduct and interpersonal communication skills with patients, lab</w:t>
      </w:r>
      <w:r w:rsidR="00150BB1" w:rsidRPr="00885EBA">
        <w:rPr>
          <w:rFonts w:ascii="Garamond" w:hAnsi="Garamond"/>
          <w:sz w:val="22"/>
          <w:szCs w:val="22"/>
        </w:rPr>
        <w:t>oratory</w:t>
      </w:r>
      <w:r w:rsidRPr="00885EBA">
        <w:rPr>
          <w:rFonts w:ascii="Garamond" w:hAnsi="Garamond"/>
          <w:sz w:val="22"/>
          <w:szCs w:val="22"/>
        </w:rPr>
        <w:t xml:space="preserve"> personnel, health care professionals and the public.</w:t>
      </w:r>
    </w:p>
    <w:p w14:paraId="363D5D1E" w14:textId="566C9573" w:rsidR="00150BB1" w:rsidRPr="00885EBA" w:rsidRDefault="00150BB1" w:rsidP="00206C0C">
      <w:pPr>
        <w:pStyle w:val="ListParagraph"/>
        <w:numPr>
          <w:ilvl w:val="0"/>
          <w:numId w:val="36"/>
        </w:numPr>
        <w:rPr>
          <w:rFonts w:ascii="Garamond" w:hAnsi="Garamond"/>
          <w:sz w:val="22"/>
          <w:szCs w:val="22"/>
        </w:rPr>
      </w:pPr>
      <w:r w:rsidRPr="00885EBA">
        <w:rPr>
          <w:rFonts w:ascii="Garamond" w:hAnsi="Garamond"/>
          <w:sz w:val="22"/>
          <w:szCs w:val="22"/>
        </w:rPr>
        <w:t>Recognize the responsibilities of other laboratory and health care personnel and interacting with them with respect for their jobs and patient care.</w:t>
      </w:r>
    </w:p>
    <w:p w14:paraId="1EAE4D2C" w14:textId="0B1A3648" w:rsidR="000540DB" w:rsidRPr="00885EBA" w:rsidRDefault="000540DB" w:rsidP="00206C0C">
      <w:pPr>
        <w:pStyle w:val="ListParagraph"/>
        <w:numPr>
          <w:ilvl w:val="0"/>
          <w:numId w:val="36"/>
        </w:numPr>
        <w:rPr>
          <w:rFonts w:ascii="Garamond" w:hAnsi="Garamond"/>
          <w:sz w:val="22"/>
          <w:szCs w:val="22"/>
        </w:rPr>
      </w:pPr>
      <w:r w:rsidRPr="00885EBA">
        <w:rPr>
          <w:rFonts w:ascii="Garamond" w:hAnsi="Garamond"/>
          <w:sz w:val="22"/>
          <w:szCs w:val="22"/>
        </w:rPr>
        <w:t>Recognize and act upon individual needs for continuing education as a function of growth and maintenance of professional competence.</w:t>
      </w:r>
    </w:p>
    <w:p w14:paraId="783CA844" w14:textId="68152721" w:rsidR="00206C0C" w:rsidRDefault="00206C0C" w:rsidP="00EC5058">
      <w:pPr>
        <w:ind w:left="720"/>
        <w:rPr>
          <w:rFonts w:ascii="Garamond" w:hAnsi="Garamond"/>
          <w:sz w:val="24"/>
          <w:szCs w:val="24"/>
        </w:rPr>
      </w:pPr>
    </w:p>
    <w:p w14:paraId="249D7369" w14:textId="05CE0F16" w:rsidR="00B9120F" w:rsidRDefault="00885EBA" w:rsidP="007679C5">
      <w:pPr>
        <w:rPr>
          <w:rFonts w:ascii="Garamond" w:hAnsi="Garamond"/>
          <w:b/>
          <w:color w:val="008000"/>
          <w:sz w:val="24"/>
          <w:szCs w:val="24"/>
        </w:rPr>
      </w:pPr>
      <w:r>
        <w:rPr>
          <w:rFonts w:ascii="Garamond" w:hAnsi="Garamond"/>
          <w:b/>
          <w:color w:val="008000"/>
          <w:sz w:val="24"/>
          <w:szCs w:val="24"/>
        </w:rPr>
        <w:t>Es</w:t>
      </w:r>
      <w:r w:rsidR="00B9120F">
        <w:rPr>
          <w:rFonts w:ascii="Garamond" w:hAnsi="Garamond"/>
          <w:b/>
          <w:color w:val="008000"/>
          <w:sz w:val="24"/>
          <w:szCs w:val="24"/>
        </w:rPr>
        <w:t>sential Functions</w:t>
      </w:r>
    </w:p>
    <w:p w14:paraId="39667E2E" w14:textId="55B78959" w:rsidR="00B9120F" w:rsidRDefault="00133BDD" w:rsidP="007679C5">
      <w:pPr>
        <w:rPr>
          <w:rFonts w:ascii="Garamond" w:hAnsi="Garamond"/>
          <w:sz w:val="22"/>
          <w:szCs w:val="22"/>
        </w:rPr>
      </w:pPr>
      <w:r w:rsidRPr="00133BDD">
        <w:rPr>
          <w:rFonts w:ascii="Garamond" w:hAnsi="Garamond"/>
          <w:sz w:val="22"/>
          <w:szCs w:val="22"/>
        </w:rPr>
        <w:t xml:space="preserve">The </w:t>
      </w:r>
      <w:r>
        <w:rPr>
          <w:rFonts w:ascii="Garamond" w:hAnsi="Garamond"/>
          <w:sz w:val="22"/>
          <w:szCs w:val="22"/>
        </w:rPr>
        <w:t>MLT</w:t>
      </w:r>
      <w:r w:rsidRPr="00133BDD">
        <w:rPr>
          <w:rFonts w:ascii="Garamond" w:hAnsi="Garamond"/>
          <w:sz w:val="22"/>
          <w:szCs w:val="22"/>
        </w:rPr>
        <w:t xml:space="preserve"> </w:t>
      </w:r>
      <w:r>
        <w:rPr>
          <w:rFonts w:ascii="Garamond" w:hAnsi="Garamond"/>
          <w:sz w:val="22"/>
          <w:szCs w:val="22"/>
        </w:rPr>
        <w:t>p</w:t>
      </w:r>
      <w:r w:rsidRPr="00133BDD">
        <w:rPr>
          <w:rFonts w:ascii="Garamond" w:hAnsi="Garamond"/>
          <w:sz w:val="22"/>
          <w:szCs w:val="22"/>
        </w:rPr>
        <w:t>rogram faculty ha</w:t>
      </w:r>
      <w:r>
        <w:rPr>
          <w:rFonts w:ascii="Garamond" w:hAnsi="Garamond"/>
          <w:sz w:val="22"/>
          <w:szCs w:val="22"/>
        </w:rPr>
        <w:t>ve</w:t>
      </w:r>
      <w:r w:rsidRPr="00133BDD">
        <w:rPr>
          <w:rFonts w:ascii="Garamond" w:hAnsi="Garamond"/>
          <w:sz w:val="22"/>
          <w:szCs w:val="22"/>
        </w:rPr>
        <w:t xml:space="preserve"> specified the following non</w:t>
      </w:r>
      <w:r>
        <w:rPr>
          <w:rFonts w:ascii="Garamond" w:hAnsi="Garamond"/>
          <w:sz w:val="22"/>
          <w:szCs w:val="22"/>
        </w:rPr>
        <w:t>-</w:t>
      </w:r>
      <w:r w:rsidRPr="00133BDD">
        <w:rPr>
          <w:rFonts w:ascii="Garamond" w:hAnsi="Garamond"/>
          <w:sz w:val="22"/>
          <w:szCs w:val="22"/>
        </w:rPr>
        <w:t>academic criteria (technical standards) which all applicants are expected to meet in order to participate in the Medical Lab</w:t>
      </w:r>
      <w:r>
        <w:rPr>
          <w:rFonts w:ascii="Garamond" w:hAnsi="Garamond"/>
          <w:sz w:val="22"/>
          <w:szCs w:val="22"/>
        </w:rPr>
        <w:t>oratory</w:t>
      </w:r>
      <w:r w:rsidRPr="00133BDD">
        <w:rPr>
          <w:rFonts w:ascii="Garamond" w:hAnsi="Garamond"/>
          <w:sz w:val="22"/>
          <w:szCs w:val="22"/>
        </w:rPr>
        <w:t xml:space="preserve"> Technician </w:t>
      </w:r>
      <w:r>
        <w:rPr>
          <w:rFonts w:ascii="Garamond" w:hAnsi="Garamond"/>
          <w:sz w:val="22"/>
          <w:szCs w:val="22"/>
        </w:rPr>
        <w:t>p</w:t>
      </w:r>
      <w:r w:rsidRPr="00133BDD">
        <w:rPr>
          <w:rFonts w:ascii="Garamond" w:hAnsi="Garamond"/>
          <w:sz w:val="22"/>
          <w:szCs w:val="22"/>
        </w:rPr>
        <w:t>rogram and professional practice.</w:t>
      </w:r>
    </w:p>
    <w:p w14:paraId="712199C5" w14:textId="77777777" w:rsidR="00133BDD" w:rsidRPr="00133BDD" w:rsidRDefault="00133BDD" w:rsidP="007679C5">
      <w:pPr>
        <w:rPr>
          <w:rFonts w:ascii="Garamond" w:hAnsi="Garamond"/>
          <w:sz w:val="22"/>
          <w:szCs w:val="22"/>
        </w:rPr>
      </w:pPr>
    </w:p>
    <w:p w14:paraId="23725B80" w14:textId="16DDD7F1" w:rsidR="002D36D8" w:rsidRPr="002D36D8" w:rsidRDefault="002D36D8" w:rsidP="002D36D8">
      <w:pPr>
        <w:pStyle w:val="ListParagraph"/>
        <w:numPr>
          <w:ilvl w:val="0"/>
          <w:numId w:val="12"/>
        </w:numPr>
        <w:rPr>
          <w:rFonts w:ascii="Garamond" w:hAnsi="Garamond"/>
          <w:sz w:val="22"/>
          <w:szCs w:val="22"/>
        </w:rPr>
      </w:pPr>
      <w:r w:rsidRPr="002D36D8">
        <w:rPr>
          <w:rFonts w:ascii="Garamond" w:hAnsi="Garamond"/>
          <w:b/>
          <w:color w:val="002060"/>
          <w:sz w:val="22"/>
          <w:szCs w:val="22"/>
        </w:rPr>
        <w:t>Observation:</w:t>
      </w:r>
      <w:r w:rsidRPr="002D36D8">
        <w:rPr>
          <w:rFonts w:ascii="Garamond" w:hAnsi="Garamond"/>
          <w:color w:val="002060"/>
          <w:sz w:val="22"/>
          <w:szCs w:val="22"/>
        </w:rPr>
        <w:t xml:space="preserve">  </w:t>
      </w:r>
      <w:r w:rsidRPr="002D36D8">
        <w:rPr>
          <w:rFonts w:ascii="Garamond" w:hAnsi="Garamond"/>
          <w:sz w:val="22"/>
          <w:szCs w:val="22"/>
        </w:rPr>
        <w:t>The applicant must be able to participate actively in all demonstrations, laboratory exercises, and clinical experiences in the professional program component and to assess and comprehend the condition of all patients assigned for examination, diagnosis, and treatment.</w:t>
      </w:r>
    </w:p>
    <w:p w14:paraId="752CF8B1" w14:textId="0CE160A4" w:rsidR="002D36D8" w:rsidRPr="002D36D8" w:rsidRDefault="002D36D8" w:rsidP="002D36D8">
      <w:pPr>
        <w:pStyle w:val="ListParagraph"/>
        <w:numPr>
          <w:ilvl w:val="0"/>
          <w:numId w:val="12"/>
        </w:numPr>
        <w:rPr>
          <w:rFonts w:ascii="Garamond" w:hAnsi="Garamond"/>
          <w:sz w:val="22"/>
          <w:szCs w:val="22"/>
        </w:rPr>
      </w:pPr>
      <w:r w:rsidRPr="002D36D8">
        <w:rPr>
          <w:rFonts w:ascii="Garamond" w:hAnsi="Garamond"/>
          <w:b/>
          <w:color w:val="002060"/>
          <w:sz w:val="22"/>
          <w:szCs w:val="22"/>
        </w:rPr>
        <w:t>Communications:</w:t>
      </w:r>
      <w:r w:rsidRPr="002D36D8">
        <w:rPr>
          <w:rFonts w:ascii="Garamond" w:hAnsi="Garamond"/>
          <w:color w:val="002060"/>
          <w:sz w:val="22"/>
          <w:szCs w:val="22"/>
        </w:rPr>
        <w:t xml:space="preserve">  </w:t>
      </w:r>
      <w:r w:rsidRPr="002D36D8">
        <w:rPr>
          <w:rFonts w:ascii="Garamond" w:hAnsi="Garamond"/>
          <w:sz w:val="22"/>
          <w:szCs w:val="22"/>
        </w:rPr>
        <w:t>The applicant must be able to communicate effectively and sensitively with patients in order to elicit information; describe changes in mood, activity and posture; assess non-verbal communications; and be able to effectively and efficiently transmit information to patients, fellow students, faculty and staff, and all members of the health care team.</w:t>
      </w:r>
    </w:p>
    <w:p w14:paraId="594D8B2C" w14:textId="7C272425" w:rsidR="002D36D8" w:rsidRPr="002D36D8" w:rsidRDefault="002D36D8" w:rsidP="002D36D8">
      <w:pPr>
        <w:pStyle w:val="ListParagraph"/>
        <w:numPr>
          <w:ilvl w:val="0"/>
          <w:numId w:val="12"/>
        </w:numPr>
        <w:rPr>
          <w:rFonts w:ascii="Garamond" w:hAnsi="Garamond"/>
          <w:sz w:val="22"/>
          <w:szCs w:val="22"/>
        </w:rPr>
      </w:pPr>
      <w:r w:rsidRPr="002D36D8">
        <w:rPr>
          <w:rFonts w:ascii="Garamond" w:hAnsi="Garamond"/>
          <w:b/>
          <w:color w:val="002060"/>
          <w:sz w:val="22"/>
          <w:szCs w:val="22"/>
        </w:rPr>
        <w:t>Motor:</w:t>
      </w:r>
      <w:r w:rsidRPr="002D36D8">
        <w:rPr>
          <w:rFonts w:ascii="Garamond" w:hAnsi="Garamond"/>
          <w:color w:val="002060"/>
          <w:sz w:val="22"/>
          <w:szCs w:val="22"/>
        </w:rPr>
        <w:t xml:space="preserve">  </w:t>
      </w:r>
      <w:r w:rsidRPr="002D36D8">
        <w:rPr>
          <w:rFonts w:ascii="Garamond" w:hAnsi="Garamond"/>
          <w:sz w:val="22"/>
          <w:szCs w:val="22"/>
        </w:rPr>
        <w:t>The applicant must have sufficient motor function to elicit information from patients by appropriate diagnostic or therapeutic maneuvers; be able to perform basic tests; possess all skills necessary to carry out diagnostic or therapeutic procedures; be able to interpret movements reasonably required to provide general care and emergency treatment to patients.</w:t>
      </w:r>
    </w:p>
    <w:p w14:paraId="0EE0EDFB" w14:textId="7C9D4D83" w:rsidR="002D36D8" w:rsidRPr="002D36D8" w:rsidRDefault="002D36D8" w:rsidP="002D36D8">
      <w:pPr>
        <w:pStyle w:val="ListParagraph"/>
        <w:numPr>
          <w:ilvl w:val="0"/>
          <w:numId w:val="12"/>
        </w:numPr>
        <w:rPr>
          <w:rFonts w:ascii="Garamond" w:hAnsi="Garamond"/>
          <w:sz w:val="22"/>
          <w:szCs w:val="22"/>
        </w:rPr>
      </w:pPr>
      <w:r w:rsidRPr="002D36D8">
        <w:rPr>
          <w:rFonts w:ascii="Garamond" w:hAnsi="Garamond"/>
          <w:b/>
          <w:color w:val="002060"/>
          <w:sz w:val="22"/>
          <w:szCs w:val="22"/>
        </w:rPr>
        <w:lastRenderedPageBreak/>
        <w:t>Intellectual/Conceptual Integrative and Quantitative Abilities:</w:t>
      </w:r>
      <w:r w:rsidRPr="002D36D8">
        <w:rPr>
          <w:rFonts w:ascii="Garamond" w:hAnsi="Garamond"/>
          <w:color w:val="002060"/>
          <w:sz w:val="22"/>
          <w:szCs w:val="22"/>
        </w:rPr>
        <w:t xml:space="preserve">  </w:t>
      </w:r>
      <w:r w:rsidRPr="002D36D8">
        <w:rPr>
          <w:rFonts w:ascii="Garamond" w:hAnsi="Garamond"/>
          <w:sz w:val="22"/>
          <w:szCs w:val="22"/>
        </w:rPr>
        <w:t>The applicant must be able to measure, calculate, reason, analyze, evaluate and synthesize.  Problem solving, the critical skill demanded of allied health practitioners, requires all of these intellectual abilities.  In addition, the applicant must be able to comprehend three-dimensional relationships and understand the spatial relationships of structures.</w:t>
      </w:r>
    </w:p>
    <w:p w14:paraId="7CA387F1" w14:textId="47BBC4E7" w:rsidR="00B9120F" w:rsidRPr="002D36D8" w:rsidRDefault="002D36D8" w:rsidP="002D36D8">
      <w:pPr>
        <w:pStyle w:val="ListParagraph"/>
        <w:numPr>
          <w:ilvl w:val="0"/>
          <w:numId w:val="12"/>
        </w:numPr>
        <w:rPr>
          <w:rFonts w:ascii="Garamond" w:hAnsi="Garamond"/>
          <w:sz w:val="22"/>
          <w:szCs w:val="22"/>
        </w:rPr>
      </w:pPr>
      <w:r w:rsidRPr="002D36D8">
        <w:rPr>
          <w:rFonts w:ascii="Garamond" w:hAnsi="Garamond"/>
          <w:b/>
          <w:color w:val="002060"/>
          <w:sz w:val="22"/>
          <w:szCs w:val="22"/>
        </w:rPr>
        <w:t>Behavioral and Social Attributes:</w:t>
      </w:r>
      <w:r w:rsidRPr="002D36D8">
        <w:rPr>
          <w:rFonts w:ascii="Garamond" w:hAnsi="Garamond"/>
          <w:color w:val="002060"/>
          <w:sz w:val="22"/>
          <w:szCs w:val="22"/>
        </w:rPr>
        <w:t xml:space="preserve">  </w:t>
      </w:r>
      <w:r w:rsidRPr="002D36D8">
        <w:rPr>
          <w:rFonts w:ascii="Garamond" w:hAnsi="Garamond"/>
          <w:sz w:val="22"/>
          <w:szCs w:val="22"/>
        </w:rPr>
        <w:t>The applicant must possess the emotional health required for full utilization of the applicant’s intellectual abilities; the exercise of good judgment, the prompt completion of all responsibilities attendant to care of patients; and the development of mature, sensitive and effective relationships with patients.  Applicants must also be able to tolerate taxing workloads, function effectively under stress, adapt to changing environment, display flexibility, and learn to function in the face of uncertainties inherent in clinical problems of many patients.  Compassion, integrity, concern for others, interest and motivation are personal qualities which each applicant should possess.</w:t>
      </w:r>
    </w:p>
    <w:p w14:paraId="7A7DD7A5" w14:textId="77777777" w:rsidR="00615F93" w:rsidRDefault="00615F93" w:rsidP="007679C5">
      <w:pPr>
        <w:rPr>
          <w:rFonts w:ascii="Garamond" w:hAnsi="Garamond"/>
          <w:b/>
          <w:color w:val="008000"/>
          <w:sz w:val="24"/>
          <w:szCs w:val="24"/>
        </w:rPr>
      </w:pPr>
    </w:p>
    <w:p w14:paraId="76A81F8C" w14:textId="45A4CCE2" w:rsidR="007679C5" w:rsidRPr="00DE6F83" w:rsidRDefault="007679C5" w:rsidP="007679C5">
      <w:pPr>
        <w:rPr>
          <w:rFonts w:ascii="Garamond" w:hAnsi="Garamond"/>
          <w:b/>
          <w:color w:val="008000"/>
          <w:sz w:val="24"/>
          <w:szCs w:val="24"/>
        </w:rPr>
      </w:pPr>
      <w:r>
        <w:rPr>
          <w:rFonts w:ascii="Garamond" w:hAnsi="Garamond"/>
          <w:b/>
          <w:color w:val="008000"/>
          <w:sz w:val="24"/>
          <w:szCs w:val="24"/>
        </w:rPr>
        <w:t>Program Admission</w:t>
      </w:r>
      <w:r w:rsidR="00AF6B72">
        <w:rPr>
          <w:rFonts w:ascii="Garamond" w:hAnsi="Garamond"/>
          <w:b/>
          <w:color w:val="008000"/>
          <w:sz w:val="24"/>
          <w:szCs w:val="24"/>
        </w:rPr>
        <w:t xml:space="preserve"> Requirements</w:t>
      </w:r>
    </w:p>
    <w:p w14:paraId="757A48D9" w14:textId="634379D8" w:rsidR="009E6B3E" w:rsidRDefault="008E3B18" w:rsidP="007679C5">
      <w:pPr>
        <w:rPr>
          <w:rFonts w:ascii="Garamond" w:hAnsi="Garamond"/>
          <w:sz w:val="22"/>
          <w:szCs w:val="22"/>
        </w:rPr>
      </w:pPr>
      <w:r w:rsidRPr="00F57F57">
        <w:rPr>
          <w:rFonts w:ascii="Garamond" w:hAnsi="Garamond"/>
          <w:sz w:val="22"/>
          <w:szCs w:val="22"/>
        </w:rPr>
        <w:t xml:space="preserve">Please refer to </w:t>
      </w:r>
      <w:r w:rsidR="00F737DD" w:rsidRPr="00F57F57">
        <w:rPr>
          <w:rFonts w:ascii="Garamond" w:hAnsi="Garamond"/>
          <w:sz w:val="22"/>
          <w:szCs w:val="22"/>
        </w:rPr>
        <w:t xml:space="preserve">the MLT </w:t>
      </w:r>
      <w:r w:rsidR="00AF6B72">
        <w:rPr>
          <w:rFonts w:ascii="Garamond" w:hAnsi="Garamond"/>
          <w:sz w:val="22"/>
          <w:szCs w:val="22"/>
        </w:rPr>
        <w:t xml:space="preserve">program </w:t>
      </w:r>
      <w:r w:rsidR="00F737DD" w:rsidRPr="00F57F57">
        <w:rPr>
          <w:rFonts w:ascii="Garamond" w:hAnsi="Garamond"/>
          <w:sz w:val="22"/>
          <w:szCs w:val="22"/>
        </w:rPr>
        <w:t>application packet for more details.</w:t>
      </w:r>
    </w:p>
    <w:p w14:paraId="7FE4C657" w14:textId="58B994EB" w:rsidR="00EA0A17" w:rsidRDefault="00EA0A17" w:rsidP="007679C5">
      <w:pPr>
        <w:rPr>
          <w:rFonts w:ascii="Garamond" w:hAnsi="Garamond"/>
          <w:sz w:val="22"/>
          <w:szCs w:val="22"/>
        </w:rPr>
      </w:pPr>
    </w:p>
    <w:p w14:paraId="369CE3B2" w14:textId="4B67E12C" w:rsidR="00EA0A17" w:rsidRPr="00DE6F83" w:rsidRDefault="00EA0A17" w:rsidP="00EA0A17">
      <w:pPr>
        <w:rPr>
          <w:rFonts w:ascii="Garamond" w:hAnsi="Garamond"/>
          <w:b/>
          <w:color w:val="008000"/>
          <w:sz w:val="24"/>
          <w:szCs w:val="24"/>
        </w:rPr>
      </w:pPr>
      <w:r>
        <w:rPr>
          <w:rFonts w:ascii="Garamond" w:hAnsi="Garamond"/>
          <w:b/>
          <w:color w:val="008000"/>
          <w:sz w:val="24"/>
          <w:szCs w:val="24"/>
        </w:rPr>
        <w:t>Background Checks</w:t>
      </w:r>
    </w:p>
    <w:p w14:paraId="45EE82E2" w14:textId="2AFC6C14" w:rsidR="00EA0A17" w:rsidRPr="00F57F57" w:rsidRDefault="00EA0A17" w:rsidP="007679C5">
      <w:pPr>
        <w:rPr>
          <w:rFonts w:ascii="Garamond" w:hAnsi="Garamond"/>
          <w:sz w:val="22"/>
          <w:szCs w:val="22"/>
        </w:rPr>
      </w:pPr>
      <w:r w:rsidRPr="00EA0A17">
        <w:rPr>
          <w:rFonts w:ascii="Garamond" w:hAnsi="Garamond"/>
          <w:sz w:val="22"/>
          <w:szCs w:val="22"/>
        </w:rPr>
        <w:t>Minnesota law requires that any person who provides services that involve direct contact with patients and residents at a health care facility licensed by the Minnesota Department of Health have a background study conducted by the state. An individual who is disqualified from having direct patient contact as a result of the back-ground study, and whose disqualification is not resolved, will not be permitted to participate in a clinical placement in a Minnesota licensed health care facility.  Failure to participate in a clinical placement required by the academic program will result in ineligibility to qualify for a degree in this program. Background study needs to be completed and “Deemed Qualified” before entering an internship site. A few facilities (</w:t>
      </w:r>
      <w:r w:rsidR="001A005C">
        <w:rPr>
          <w:rFonts w:ascii="Garamond" w:hAnsi="Garamond"/>
          <w:sz w:val="22"/>
          <w:szCs w:val="22"/>
        </w:rPr>
        <w:t xml:space="preserve">such as </w:t>
      </w:r>
      <w:r w:rsidRPr="00EA0A17">
        <w:rPr>
          <w:rFonts w:ascii="Garamond" w:hAnsi="Garamond"/>
          <w:sz w:val="22"/>
          <w:szCs w:val="22"/>
        </w:rPr>
        <w:t>Tri-County Hospital, Essentia, Sanford) require the National Background Check. Cost for the National Background Check will be paid for by the student.</w:t>
      </w:r>
    </w:p>
    <w:p w14:paraId="17FC665A" w14:textId="48EF5267" w:rsidR="00F737DD" w:rsidRDefault="00F737DD" w:rsidP="007679C5">
      <w:pPr>
        <w:rPr>
          <w:rFonts w:ascii="Garamond" w:hAnsi="Garamond"/>
          <w:sz w:val="24"/>
          <w:szCs w:val="24"/>
        </w:rPr>
      </w:pPr>
    </w:p>
    <w:p w14:paraId="1D606FD4" w14:textId="4EC735CD" w:rsidR="00CC5E42" w:rsidRPr="00DE6F83" w:rsidRDefault="00CC5E42" w:rsidP="00CC5E42">
      <w:pPr>
        <w:rPr>
          <w:rFonts w:ascii="Garamond" w:hAnsi="Garamond"/>
          <w:b/>
          <w:color w:val="008000"/>
          <w:sz w:val="24"/>
          <w:szCs w:val="24"/>
        </w:rPr>
      </w:pPr>
      <w:r>
        <w:rPr>
          <w:rFonts w:ascii="Garamond" w:hAnsi="Garamond"/>
          <w:b/>
          <w:color w:val="008000"/>
          <w:sz w:val="24"/>
          <w:szCs w:val="24"/>
        </w:rPr>
        <w:t>Transfer Credits</w:t>
      </w:r>
    </w:p>
    <w:p w14:paraId="20390CBE" w14:textId="3C8F1777" w:rsidR="00F737DD" w:rsidRPr="00F57F57" w:rsidRDefault="007E222B" w:rsidP="007679C5">
      <w:pPr>
        <w:rPr>
          <w:rFonts w:ascii="Garamond" w:hAnsi="Garamond"/>
          <w:sz w:val="22"/>
          <w:szCs w:val="22"/>
        </w:rPr>
      </w:pPr>
      <w:r w:rsidRPr="00F57F57">
        <w:rPr>
          <w:rFonts w:ascii="Garamond" w:hAnsi="Garamond"/>
          <w:sz w:val="22"/>
          <w:szCs w:val="22"/>
        </w:rPr>
        <w:t>College transcripts will be reviewed by the College Transfer Specialist and MLT/PBT instructors to determine MLT course equivalency. A MLT class may be waived provided that the previous work is</w:t>
      </w:r>
      <w:r w:rsidR="002A1D79" w:rsidRPr="00F57F57">
        <w:rPr>
          <w:rFonts w:ascii="Garamond" w:hAnsi="Garamond"/>
          <w:sz w:val="22"/>
          <w:szCs w:val="22"/>
        </w:rPr>
        <w:t xml:space="preserve"> the</w:t>
      </w:r>
      <w:r w:rsidRPr="00F57F57">
        <w:rPr>
          <w:rFonts w:ascii="Garamond" w:hAnsi="Garamond"/>
          <w:sz w:val="22"/>
          <w:szCs w:val="22"/>
        </w:rPr>
        <w:t xml:space="preserve"> same number of credits or more and </w:t>
      </w:r>
      <w:r w:rsidR="002A1D79" w:rsidRPr="00F57F57">
        <w:rPr>
          <w:rFonts w:ascii="Garamond" w:hAnsi="Garamond"/>
          <w:sz w:val="22"/>
          <w:szCs w:val="22"/>
        </w:rPr>
        <w:t>minimum</w:t>
      </w:r>
      <w:r w:rsidRPr="00F57F57">
        <w:rPr>
          <w:rFonts w:ascii="Garamond" w:hAnsi="Garamond"/>
          <w:sz w:val="22"/>
          <w:szCs w:val="22"/>
        </w:rPr>
        <w:t xml:space="preserve"> </w:t>
      </w:r>
      <w:r w:rsidR="00846730" w:rsidRPr="00F57F57">
        <w:rPr>
          <w:rFonts w:ascii="Garamond" w:hAnsi="Garamond"/>
          <w:sz w:val="22"/>
          <w:szCs w:val="22"/>
        </w:rPr>
        <w:t xml:space="preserve">final </w:t>
      </w:r>
      <w:r w:rsidRPr="00F57F57">
        <w:rPr>
          <w:rFonts w:ascii="Garamond" w:hAnsi="Garamond"/>
          <w:sz w:val="22"/>
          <w:szCs w:val="22"/>
        </w:rPr>
        <w:t xml:space="preserve">grade </w:t>
      </w:r>
      <w:r w:rsidR="00846730" w:rsidRPr="00F57F57">
        <w:rPr>
          <w:rFonts w:ascii="Garamond" w:hAnsi="Garamond"/>
          <w:sz w:val="22"/>
          <w:szCs w:val="22"/>
        </w:rPr>
        <w:t xml:space="preserve">of a B </w:t>
      </w:r>
      <w:r w:rsidRPr="00F57F57">
        <w:rPr>
          <w:rFonts w:ascii="Garamond" w:hAnsi="Garamond"/>
          <w:sz w:val="22"/>
          <w:szCs w:val="22"/>
        </w:rPr>
        <w:t xml:space="preserve">or better </w:t>
      </w:r>
      <w:r w:rsidR="00846730" w:rsidRPr="00F57F57">
        <w:rPr>
          <w:rFonts w:ascii="Garamond" w:hAnsi="Garamond"/>
          <w:sz w:val="22"/>
          <w:szCs w:val="22"/>
        </w:rPr>
        <w:t>was earned</w:t>
      </w:r>
      <w:r w:rsidRPr="00F57F57">
        <w:rPr>
          <w:rFonts w:ascii="Garamond" w:hAnsi="Garamond"/>
          <w:sz w:val="22"/>
          <w:szCs w:val="22"/>
        </w:rPr>
        <w:t>.</w:t>
      </w:r>
    </w:p>
    <w:p w14:paraId="58840160" w14:textId="1EF4D8DB" w:rsidR="006806E9" w:rsidRPr="00F57F57" w:rsidRDefault="006806E9" w:rsidP="007679C5">
      <w:pPr>
        <w:rPr>
          <w:rFonts w:ascii="Garamond" w:hAnsi="Garamond"/>
          <w:sz w:val="22"/>
          <w:szCs w:val="22"/>
        </w:rPr>
      </w:pPr>
      <w:r w:rsidRPr="00F57F57">
        <w:rPr>
          <w:rFonts w:ascii="Garamond" w:hAnsi="Garamond"/>
          <w:sz w:val="22"/>
          <w:szCs w:val="22"/>
        </w:rPr>
        <w:t xml:space="preserve">If </w:t>
      </w:r>
      <w:r w:rsidR="00AD7060" w:rsidRPr="00F57F57">
        <w:rPr>
          <w:rFonts w:ascii="Garamond" w:hAnsi="Garamond"/>
          <w:sz w:val="22"/>
          <w:szCs w:val="22"/>
        </w:rPr>
        <w:t>a student</w:t>
      </w:r>
      <w:r w:rsidRPr="00F57F57">
        <w:rPr>
          <w:rFonts w:ascii="Garamond" w:hAnsi="Garamond"/>
          <w:sz w:val="22"/>
          <w:szCs w:val="22"/>
        </w:rPr>
        <w:t xml:space="preserve"> previously attended a labo</w:t>
      </w:r>
      <w:r w:rsidR="00AD7060" w:rsidRPr="00F57F57">
        <w:rPr>
          <w:rFonts w:ascii="Garamond" w:hAnsi="Garamond"/>
          <w:sz w:val="22"/>
          <w:szCs w:val="22"/>
        </w:rPr>
        <w:t>r</w:t>
      </w:r>
      <w:r w:rsidRPr="00F57F57">
        <w:rPr>
          <w:rFonts w:ascii="Garamond" w:hAnsi="Garamond"/>
          <w:sz w:val="22"/>
          <w:szCs w:val="22"/>
        </w:rPr>
        <w:t>at</w:t>
      </w:r>
      <w:r w:rsidR="00AD7060" w:rsidRPr="00F57F57">
        <w:rPr>
          <w:rFonts w:ascii="Garamond" w:hAnsi="Garamond"/>
          <w:sz w:val="22"/>
          <w:szCs w:val="22"/>
        </w:rPr>
        <w:t>or</w:t>
      </w:r>
      <w:r w:rsidRPr="00F57F57">
        <w:rPr>
          <w:rFonts w:ascii="Garamond" w:hAnsi="Garamond"/>
          <w:sz w:val="22"/>
          <w:szCs w:val="22"/>
        </w:rPr>
        <w:t xml:space="preserve">y science program </w:t>
      </w:r>
      <w:r w:rsidR="00AD7060" w:rsidRPr="00F57F57">
        <w:rPr>
          <w:rFonts w:ascii="Garamond" w:hAnsi="Garamond"/>
          <w:sz w:val="22"/>
          <w:szCs w:val="22"/>
        </w:rPr>
        <w:t xml:space="preserve">(MLT or MLS program) </w:t>
      </w:r>
      <w:r w:rsidRPr="00F57F57">
        <w:rPr>
          <w:rFonts w:ascii="Garamond" w:hAnsi="Garamond"/>
          <w:sz w:val="22"/>
          <w:szCs w:val="22"/>
        </w:rPr>
        <w:t>and was dismissed f</w:t>
      </w:r>
      <w:r w:rsidR="00AD7060" w:rsidRPr="00F57F57">
        <w:rPr>
          <w:rFonts w:ascii="Garamond" w:hAnsi="Garamond"/>
          <w:sz w:val="22"/>
          <w:szCs w:val="22"/>
        </w:rPr>
        <w:t xml:space="preserve">rom the program and/or a clinical internship experience, that student </w:t>
      </w:r>
      <w:r w:rsidR="00833883" w:rsidRPr="00F57F57">
        <w:rPr>
          <w:rFonts w:ascii="Garamond" w:hAnsi="Garamond"/>
          <w:sz w:val="22"/>
          <w:szCs w:val="22"/>
        </w:rPr>
        <w:t xml:space="preserve">will not be accepted into the MLT program. </w:t>
      </w:r>
    </w:p>
    <w:p w14:paraId="3230002F" w14:textId="77777777" w:rsidR="00833883" w:rsidRDefault="00833883" w:rsidP="007679C5">
      <w:pPr>
        <w:rPr>
          <w:rFonts w:ascii="Garamond" w:hAnsi="Garamond"/>
          <w:sz w:val="24"/>
          <w:szCs w:val="24"/>
        </w:rPr>
      </w:pPr>
    </w:p>
    <w:p w14:paraId="34022072" w14:textId="5A1E12E1" w:rsidR="006806E9" w:rsidRPr="00DE6F83" w:rsidRDefault="006806E9" w:rsidP="006806E9">
      <w:pPr>
        <w:rPr>
          <w:rFonts w:ascii="Garamond" w:hAnsi="Garamond"/>
          <w:b/>
          <w:color w:val="008000"/>
          <w:sz w:val="24"/>
          <w:szCs w:val="24"/>
        </w:rPr>
      </w:pPr>
      <w:r>
        <w:rPr>
          <w:rFonts w:ascii="Garamond" w:hAnsi="Garamond"/>
          <w:b/>
          <w:color w:val="008000"/>
          <w:sz w:val="24"/>
          <w:szCs w:val="24"/>
        </w:rPr>
        <w:t>Attendance</w:t>
      </w:r>
    </w:p>
    <w:p w14:paraId="1EF51C6D" w14:textId="1094F22E" w:rsidR="006806E9" w:rsidRPr="00F57F57" w:rsidRDefault="006806E9" w:rsidP="006806E9">
      <w:pPr>
        <w:rPr>
          <w:rFonts w:ascii="Garamond" w:hAnsi="Garamond"/>
          <w:sz w:val="22"/>
          <w:szCs w:val="22"/>
        </w:rPr>
      </w:pPr>
      <w:r w:rsidRPr="00F57F57">
        <w:rPr>
          <w:rFonts w:ascii="Garamond" w:hAnsi="Garamond"/>
          <w:sz w:val="22"/>
          <w:szCs w:val="22"/>
        </w:rPr>
        <w:t xml:space="preserve">Attendance and being punctual is an expected part of a student’s learning experience. Lecture </w:t>
      </w:r>
      <w:r w:rsidR="007124A0">
        <w:rPr>
          <w:rFonts w:ascii="Garamond" w:hAnsi="Garamond"/>
          <w:sz w:val="22"/>
          <w:szCs w:val="22"/>
        </w:rPr>
        <w:t>recordings are delivered online</w:t>
      </w:r>
      <w:r w:rsidR="002F6C9C">
        <w:rPr>
          <w:rFonts w:ascii="Garamond" w:hAnsi="Garamond"/>
          <w:sz w:val="22"/>
          <w:szCs w:val="22"/>
        </w:rPr>
        <w:t xml:space="preserve">. It is expected that students listen to all recordings. The recordings vary in length and may be up to </w:t>
      </w:r>
      <w:r w:rsidR="008A4492">
        <w:rPr>
          <w:rFonts w:ascii="Garamond" w:hAnsi="Garamond"/>
          <w:sz w:val="22"/>
          <w:szCs w:val="22"/>
        </w:rPr>
        <w:t xml:space="preserve">two hours in length. </w:t>
      </w:r>
      <w:r w:rsidR="007124A0">
        <w:rPr>
          <w:rFonts w:ascii="Garamond" w:hAnsi="Garamond"/>
          <w:sz w:val="22"/>
          <w:szCs w:val="22"/>
        </w:rPr>
        <w:t>L</w:t>
      </w:r>
      <w:r w:rsidRPr="00F57F57">
        <w:rPr>
          <w:rFonts w:ascii="Garamond" w:hAnsi="Garamond"/>
          <w:sz w:val="22"/>
          <w:szCs w:val="22"/>
        </w:rPr>
        <w:t>ab sessions may be two or more hours. The student may not leave until all lab work and cleanup is completed.  Some student program activities require students to begin earlier in the day or stay beyond the normally scheduled day.  An overnight trip may be planned during the school year.  Students will be given advance</w:t>
      </w:r>
      <w:r w:rsidR="00141627">
        <w:rPr>
          <w:rFonts w:ascii="Garamond" w:hAnsi="Garamond"/>
          <w:sz w:val="22"/>
          <w:szCs w:val="22"/>
        </w:rPr>
        <w:t>d</w:t>
      </w:r>
      <w:r w:rsidRPr="00F57F57">
        <w:rPr>
          <w:rFonts w:ascii="Garamond" w:hAnsi="Garamond"/>
          <w:sz w:val="22"/>
          <w:szCs w:val="22"/>
        </w:rPr>
        <w:t xml:space="preserve"> notice of these events.  (E.g. Field trips, Health Fairs). Some general education courses are offered late afternoon and evenings. Check the Registrar’s course schedule for the most current information.</w:t>
      </w:r>
    </w:p>
    <w:p w14:paraId="23D70BA1" w14:textId="77777777" w:rsidR="006806E9" w:rsidRPr="00F57F57" w:rsidRDefault="006806E9" w:rsidP="006806E9">
      <w:pPr>
        <w:rPr>
          <w:rFonts w:ascii="Garamond" w:hAnsi="Garamond"/>
          <w:sz w:val="22"/>
          <w:szCs w:val="22"/>
        </w:rPr>
      </w:pPr>
    </w:p>
    <w:p w14:paraId="3C504BB4" w14:textId="35AC08B6" w:rsidR="006806E9" w:rsidRPr="00F57F57" w:rsidRDefault="006806E9" w:rsidP="006806E9">
      <w:pPr>
        <w:rPr>
          <w:rFonts w:ascii="Garamond" w:hAnsi="Garamond"/>
          <w:sz w:val="22"/>
          <w:szCs w:val="22"/>
        </w:rPr>
      </w:pPr>
      <w:r w:rsidRPr="00F57F57">
        <w:rPr>
          <w:rFonts w:ascii="Garamond" w:hAnsi="Garamond"/>
          <w:sz w:val="22"/>
          <w:szCs w:val="22"/>
        </w:rPr>
        <w:t xml:space="preserve">Persons with irregular punctuality and more than two absences in a semester may not be assigned an internship site.  In the event that one must be absent or tardy, it is a requirement that the student shall notify the Medical Laboratory Technician staff office before the school day begins.  Email or call an instructor prior to absence: </w:t>
      </w:r>
    </w:p>
    <w:p w14:paraId="0ECEF1E2" w14:textId="77777777" w:rsidR="006806E9" w:rsidRPr="00F57F57" w:rsidRDefault="006806E9" w:rsidP="006806E9">
      <w:pPr>
        <w:rPr>
          <w:rFonts w:ascii="Garamond" w:hAnsi="Garamond"/>
          <w:sz w:val="22"/>
          <w:szCs w:val="22"/>
        </w:rPr>
      </w:pPr>
    </w:p>
    <w:p w14:paraId="6F49B13A" w14:textId="4E6751CA" w:rsidR="009E6B3E" w:rsidRDefault="006806E9" w:rsidP="006806E9">
      <w:pPr>
        <w:rPr>
          <w:rFonts w:ascii="Garamond" w:hAnsi="Garamond"/>
          <w:sz w:val="22"/>
          <w:szCs w:val="22"/>
        </w:rPr>
      </w:pPr>
      <w:r w:rsidRPr="00F57F57">
        <w:rPr>
          <w:rFonts w:ascii="Garamond" w:hAnsi="Garamond"/>
          <w:sz w:val="22"/>
          <w:szCs w:val="22"/>
        </w:rPr>
        <w:lastRenderedPageBreak/>
        <w:t>After two absences or excessive tardiness in a semester, the student will have an interview with the instructor or program director.  Any additional absence in a semester will result in a referral for counseling services, visit to Academic Affairs Office or termination from the program.</w:t>
      </w:r>
    </w:p>
    <w:p w14:paraId="6CB98B8C" w14:textId="252B598B" w:rsidR="00713116" w:rsidRDefault="00713116" w:rsidP="006806E9">
      <w:pPr>
        <w:rPr>
          <w:rFonts w:ascii="Garamond" w:hAnsi="Garamond"/>
          <w:sz w:val="22"/>
          <w:szCs w:val="22"/>
        </w:rPr>
      </w:pPr>
    </w:p>
    <w:p w14:paraId="430E66AC" w14:textId="25B6350E" w:rsidR="00500ED9" w:rsidRPr="00DE6F83" w:rsidRDefault="00500ED9" w:rsidP="00500ED9">
      <w:pPr>
        <w:rPr>
          <w:rFonts w:ascii="Garamond" w:hAnsi="Garamond"/>
          <w:b/>
          <w:color w:val="008000"/>
          <w:sz w:val="24"/>
          <w:szCs w:val="24"/>
        </w:rPr>
      </w:pPr>
      <w:r>
        <w:rPr>
          <w:rFonts w:ascii="Garamond" w:hAnsi="Garamond"/>
          <w:b/>
          <w:color w:val="008000"/>
          <w:sz w:val="24"/>
          <w:szCs w:val="24"/>
        </w:rPr>
        <w:t>Outside Employment</w:t>
      </w:r>
    </w:p>
    <w:p w14:paraId="28C9B904" w14:textId="4D19F65F" w:rsidR="00500ED9" w:rsidRPr="00F57F57" w:rsidRDefault="00500ED9" w:rsidP="006806E9">
      <w:pPr>
        <w:rPr>
          <w:rFonts w:ascii="Garamond" w:hAnsi="Garamond"/>
          <w:sz w:val="22"/>
          <w:szCs w:val="22"/>
        </w:rPr>
      </w:pPr>
      <w:r w:rsidRPr="00500ED9">
        <w:rPr>
          <w:rFonts w:ascii="Garamond" w:hAnsi="Garamond"/>
          <w:sz w:val="22"/>
          <w:szCs w:val="22"/>
        </w:rPr>
        <w:t>It is strongly recommended that part-time employment</w:t>
      </w:r>
      <w:r>
        <w:rPr>
          <w:rFonts w:ascii="Garamond" w:hAnsi="Garamond"/>
          <w:sz w:val="22"/>
          <w:szCs w:val="22"/>
        </w:rPr>
        <w:t xml:space="preserve"> </w:t>
      </w:r>
      <w:r w:rsidRPr="00500ED9">
        <w:rPr>
          <w:rFonts w:ascii="Garamond" w:hAnsi="Garamond"/>
          <w:sz w:val="22"/>
          <w:szCs w:val="22"/>
        </w:rPr>
        <w:t>be limited to twenty hours a week.</w:t>
      </w:r>
    </w:p>
    <w:p w14:paraId="018E17C4" w14:textId="6E5F0D3C" w:rsidR="009E6B3E" w:rsidRDefault="009E6B3E" w:rsidP="006806E9">
      <w:pPr>
        <w:rPr>
          <w:rFonts w:ascii="Garamond" w:hAnsi="Garamond"/>
          <w:sz w:val="24"/>
          <w:szCs w:val="24"/>
        </w:rPr>
      </w:pPr>
    </w:p>
    <w:p w14:paraId="3B8888E3" w14:textId="4DC550B6" w:rsidR="006806E9" w:rsidRPr="00DE6F83" w:rsidRDefault="00BB7C55" w:rsidP="006806E9">
      <w:pPr>
        <w:rPr>
          <w:rFonts w:ascii="Garamond" w:hAnsi="Garamond"/>
          <w:b/>
          <w:color w:val="008000"/>
          <w:sz w:val="24"/>
          <w:szCs w:val="24"/>
        </w:rPr>
      </w:pPr>
      <w:r>
        <w:rPr>
          <w:rFonts w:ascii="Garamond" w:hAnsi="Garamond"/>
          <w:b/>
          <w:color w:val="008000"/>
          <w:sz w:val="24"/>
          <w:szCs w:val="24"/>
        </w:rPr>
        <w:t>Late Work</w:t>
      </w:r>
    </w:p>
    <w:p w14:paraId="4E443F6C" w14:textId="7ED21725" w:rsidR="00F57F57" w:rsidRDefault="00844D2F" w:rsidP="006806E9">
      <w:pPr>
        <w:rPr>
          <w:rFonts w:ascii="Garamond" w:hAnsi="Garamond"/>
          <w:sz w:val="22"/>
          <w:szCs w:val="22"/>
        </w:rPr>
      </w:pPr>
      <w:r w:rsidRPr="00F57F57">
        <w:rPr>
          <w:rFonts w:ascii="Garamond" w:hAnsi="Garamond"/>
          <w:sz w:val="22"/>
          <w:szCs w:val="22"/>
        </w:rPr>
        <w:t>No late work is accepted. Assignments submitted after the listed deadline will be assigned a score of zero.</w:t>
      </w:r>
      <w:r w:rsidR="001155BD">
        <w:rPr>
          <w:rFonts w:ascii="Garamond" w:hAnsi="Garamond"/>
          <w:sz w:val="22"/>
          <w:szCs w:val="22"/>
        </w:rPr>
        <w:t xml:space="preserve"> </w:t>
      </w:r>
      <w:r w:rsidR="00F57F57">
        <w:rPr>
          <w:rFonts w:ascii="Garamond" w:hAnsi="Garamond"/>
          <w:sz w:val="22"/>
          <w:szCs w:val="22"/>
        </w:rPr>
        <w:t>All assignments for all MLT courses must be completed and submitted – even if a score of zero is obtained.</w:t>
      </w:r>
      <w:r w:rsidR="001155BD">
        <w:rPr>
          <w:rFonts w:ascii="Garamond" w:hAnsi="Garamond"/>
          <w:sz w:val="22"/>
          <w:szCs w:val="22"/>
        </w:rPr>
        <w:t xml:space="preserve"> Failure to complete </w:t>
      </w:r>
      <w:r w:rsidR="00407D28">
        <w:rPr>
          <w:rFonts w:ascii="Garamond" w:hAnsi="Garamond"/>
          <w:sz w:val="22"/>
          <w:szCs w:val="22"/>
        </w:rPr>
        <w:t>all assignments will result in an incomplete grade for the course until all work is completed and submitted.</w:t>
      </w:r>
      <w:r w:rsidR="00C62B5E" w:rsidRPr="00C62B5E">
        <w:t xml:space="preserve"> </w:t>
      </w:r>
      <w:r w:rsidR="00C62B5E" w:rsidRPr="00C62B5E">
        <w:rPr>
          <w:rFonts w:ascii="Garamond" w:hAnsi="Garamond"/>
          <w:sz w:val="22"/>
          <w:szCs w:val="22"/>
        </w:rPr>
        <w:t xml:space="preserve">If the </w:t>
      </w:r>
      <w:r w:rsidR="00C62B5E">
        <w:rPr>
          <w:rFonts w:ascii="Garamond" w:hAnsi="Garamond"/>
          <w:sz w:val="22"/>
          <w:szCs w:val="22"/>
        </w:rPr>
        <w:t xml:space="preserve">course </w:t>
      </w:r>
      <w:r w:rsidR="00C62B5E" w:rsidRPr="00C62B5E">
        <w:rPr>
          <w:rFonts w:ascii="Garamond" w:hAnsi="Garamond"/>
          <w:sz w:val="22"/>
          <w:szCs w:val="22"/>
        </w:rPr>
        <w:t xml:space="preserve">work is not done </w:t>
      </w:r>
      <w:r w:rsidR="00C62B5E">
        <w:rPr>
          <w:rFonts w:ascii="Garamond" w:hAnsi="Garamond"/>
          <w:sz w:val="22"/>
          <w:szCs w:val="22"/>
        </w:rPr>
        <w:t>with</w:t>
      </w:r>
      <w:r w:rsidR="00C62B5E" w:rsidRPr="00C62B5E">
        <w:rPr>
          <w:rFonts w:ascii="Garamond" w:hAnsi="Garamond"/>
          <w:sz w:val="22"/>
          <w:szCs w:val="22"/>
        </w:rPr>
        <w:t>in four weeks</w:t>
      </w:r>
      <w:r w:rsidR="00C62B5E">
        <w:rPr>
          <w:rFonts w:ascii="Garamond" w:hAnsi="Garamond"/>
          <w:sz w:val="22"/>
          <w:szCs w:val="22"/>
        </w:rPr>
        <w:t xml:space="preserve"> after the completion of the course</w:t>
      </w:r>
      <w:r w:rsidR="00C62B5E" w:rsidRPr="00C62B5E">
        <w:rPr>
          <w:rFonts w:ascii="Garamond" w:hAnsi="Garamond"/>
          <w:sz w:val="22"/>
          <w:szCs w:val="22"/>
        </w:rPr>
        <w:t>, the grade automatically becomes an F. Students will be provided, in writing, each MLT instructor’s grading and scoring procedure</w:t>
      </w:r>
      <w:r w:rsidR="00B744BB">
        <w:rPr>
          <w:rFonts w:ascii="Garamond" w:hAnsi="Garamond"/>
          <w:sz w:val="22"/>
          <w:szCs w:val="22"/>
        </w:rPr>
        <w:t xml:space="preserve"> in each course syllabus</w:t>
      </w:r>
      <w:r w:rsidR="00C62B5E" w:rsidRPr="00C62B5E">
        <w:rPr>
          <w:rFonts w:ascii="Garamond" w:hAnsi="Garamond"/>
          <w:sz w:val="22"/>
          <w:szCs w:val="22"/>
        </w:rPr>
        <w:t>.</w:t>
      </w:r>
    </w:p>
    <w:p w14:paraId="7E04D715" w14:textId="77777777" w:rsidR="0025080D" w:rsidRPr="00F57F57" w:rsidRDefault="0025080D" w:rsidP="006806E9">
      <w:pPr>
        <w:rPr>
          <w:rFonts w:ascii="Garamond" w:hAnsi="Garamond"/>
          <w:sz w:val="22"/>
          <w:szCs w:val="22"/>
        </w:rPr>
      </w:pPr>
    </w:p>
    <w:p w14:paraId="1047C71C" w14:textId="6026DBA6" w:rsidR="006806E9" w:rsidRPr="00DE6F83" w:rsidRDefault="00FE04EF" w:rsidP="006806E9">
      <w:pPr>
        <w:rPr>
          <w:rFonts w:ascii="Garamond" w:hAnsi="Garamond"/>
          <w:b/>
          <w:color w:val="008000"/>
          <w:sz w:val="24"/>
          <w:szCs w:val="24"/>
        </w:rPr>
      </w:pPr>
      <w:r>
        <w:rPr>
          <w:rFonts w:ascii="Garamond" w:hAnsi="Garamond"/>
          <w:b/>
          <w:color w:val="008000"/>
          <w:sz w:val="24"/>
          <w:szCs w:val="24"/>
        </w:rPr>
        <w:t>Grading and Assessment</w:t>
      </w:r>
    </w:p>
    <w:p w14:paraId="70BCA661" w14:textId="0ABF9B00" w:rsidR="006806E9" w:rsidRDefault="003560E6" w:rsidP="006806E9">
      <w:pPr>
        <w:rPr>
          <w:rFonts w:ascii="Garamond" w:hAnsi="Garamond"/>
          <w:sz w:val="22"/>
          <w:szCs w:val="22"/>
        </w:rPr>
      </w:pPr>
      <w:r w:rsidRPr="003560E6">
        <w:rPr>
          <w:rFonts w:ascii="Garamond" w:hAnsi="Garamond"/>
          <w:sz w:val="22"/>
          <w:szCs w:val="22"/>
        </w:rPr>
        <w:t xml:space="preserve">Students must maintain a minimum </w:t>
      </w:r>
      <w:r>
        <w:rPr>
          <w:rFonts w:ascii="Garamond" w:hAnsi="Garamond"/>
          <w:sz w:val="22"/>
          <w:szCs w:val="22"/>
        </w:rPr>
        <w:t>83</w:t>
      </w:r>
      <w:r w:rsidRPr="003560E6">
        <w:rPr>
          <w:rFonts w:ascii="Garamond" w:hAnsi="Garamond"/>
          <w:sz w:val="22"/>
          <w:szCs w:val="22"/>
        </w:rPr>
        <w:t>% grade</w:t>
      </w:r>
      <w:r>
        <w:rPr>
          <w:rFonts w:ascii="Garamond" w:hAnsi="Garamond"/>
          <w:sz w:val="22"/>
          <w:szCs w:val="22"/>
        </w:rPr>
        <w:t xml:space="preserve"> or final grade of a “C” or better</w:t>
      </w:r>
      <w:r w:rsidRPr="003560E6">
        <w:rPr>
          <w:rFonts w:ascii="Garamond" w:hAnsi="Garamond"/>
          <w:sz w:val="22"/>
          <w:szCs w:val="22"/>
        </w:rPr>
        <w:t xml:space="preserve"> </w:t>
      </w:r>
      <w:r w:rsidR="00235E0B">
        <w:rPr>
          <w:rFonts w:ascii="Garamond" w:hAnsi="Garamond"/>
          <w:sz w:val="22"/>
          <w:szCs w:val="22"/>
        </w:rPr>
        <w:t>in all</w:t>
      </w:r>
      <w:r w:rsidRPr="003560E6">
        <w:rPr>
          <w:rFonts w:ascii="Garamond" w:hAnsi="Garamond"/>
          <w:sz w:val="22"/>
          <w:szCs w:val="22"/>
        </w:rPr>
        <w:t xml:space="preserve"> MLT core course</w:t>
      </w:r>
      <w:r w:rsidR="00235E0B">
        <w:rPr>
          <w:rFonts w:ascii="Garamond" w:hAnsi="Garamond"/>
          <w:sz w:val="22"/>
          <w:szCs w:val="22"/>
        </w:rPr>
        <w:t>s and clinical internship course</w:t>
      </w:r>
      <w:r w:rsidR="00385565">
        <w:rPr>
          <w:rFonts w:ascii="Garamond" w:hAnsi="Garamond"/>
          <w:sz w:val="22"/>
          <w:szCs w:val="22"/>
        </w:rPr>
        <w:t>s</w:t>
      </w:r>
      <w:r w:rsidRPr="003560E6">
        <w:rPr>
          <w:rFonts w:ascii="Garamond" w:hAnsi="Garamond"/>
          <w:sz w:val="22"/>
          <w:szCs w:val="22"/>
        </w:rPr>
        <w:t xml:space="preserve"> in order to be eligible for an internship site and to graduate from the program. Failure to maintain this grade in each course will result in termination from the program.  A student who does not meet the required guidelines may arrange to return and repeat the course(s)</w:t>
      </w:r>
      <w:r w:rsidR="00EC471C">
        <w:rPr>
          <w:rFonts w:ascii="Garamond" w:hAnsi="Garamond"/>
          <w:sz w:val="22"/>
          <w:szCs w:val="22"/>
        </w:rPr>
        <w:t xml:space="preserve"> at the program director’s discretion.</w:t>
      </w:r>
    </w:p>
    <w:p w14:paraId="73A9FCC7" w14:textId="6DDCFF36" w:rsidR="00FC7B61" w:rsidRDefault="00FC7B61" w:rsidP="006806E9">
      <w:pPr>
        <w:rPr>
          <w:rFonts w:ascii="Garamond" w:hAnsi="Garamond"/>
          <w:sz w:val="22"/>
          <w:szCs w:val="22"/>
        </w:rPr>
      </w:pPr>
    </w:p>
    <w:p w14:paraId="713DC52F" w14:textId="21CA1225" w:rsidR="00F930B6" w:rsidRDefault="00F930B6" w:rsidP="00CC106D">
      <w:pPr>
        <w:rPr>
          <w:rFonts w:ascii="Garamond" w:hAnsi="Garamond"/>
          <w:b/>
          <w:color w:val="008000"/>
          <w:sz w:val="24"/>
          <w:szCs w:val="24"/>
        </w:rPr>
      </w:pPr>
      <w:r>
        <w:rPr>
          <w:rFonts w:ascii="Garamond" w:hAnsi="Garamond"/>
          <w:b/>
          <w:color w:val="008000"/>
          <w:sz w:val="24"/>
          <w:szCs w:val="24"/>
        </w:rPr>
        <w:t>Academic Probation</w:t>
      </w:r>
    </w:p>
    <w:p w14:paraId="7D80F08C" w14:textId="0441392C" w:rsidR="00F930B6" w:rsidRDefault="00F930B6" w:rsidP="00CC106D">
      <w:pPr>
        <w:rPr>
          <w:rFonts w:ascii="Garamond" w:hAnsi="Garamond"/>
          <w:sz w:val="22"/>
          <w:szCs w:val="22"/>
        </w:rPr>
      </w:pPr>
      <w:r w:rsidRPr="00F930B6">
        <w:rPr>
          <w:rFonts w:ascii="Garamond" w:hAnsi="Garamond"/>
          <w:sz w:val="22"/>
          <w:szCs w:val="22"/>
        </w:rPr>
        <w:t>Instructors shall make every effort to identify early and assist students who are not performing satisfactorily.  The instructor is encouraged to involve the counselor as soon as the problem is recognized.  Mid-semester interviews will be held with each student and</w:t>
      </w:r>
      <w:r w:rsidR="004C5836">
        <w:rPr>
          <w:rFonts w:ascii="Garamond" w:hAnsi="Garamond"/>
          <w:sz w:val="22"/>
          <w:szCs w:val="22"/>
        </w:rPr>
        <w:t>/or</w:t>
      </w:r>
      <w:r w:rsidRPr="00F930B6">
        <w:rPr>
          <w:rFonts w:ascii="Garamond" w:hAnsi="Garamond"/>
          <w:sz w:val="22"/>
          <w:szCs w:val="22"/>
        </w:rPr>
        <w:t xml:space="preserve"> any time deemed necessary.  At this time</w:t>
      </w:r>
      <w:r w:rsidR="004C5836">
        <w:rPr>
          <w:rFonts w:ascii="Garamond" w:hAnsi="Garamond"/>
          <w:sz w:val="22"/>
          <w:szCs w:val="22"/>
        </w:rPr>
        <w:t>,</w:t>
      </w:r>
      <w:r w:rsidRPr="00F930B6">
        <w:rPr>
          <w:rFonts w:ascii="Garamond" w:hAnsi="Garamond"/>
          <w:sz w:val="22"/>
          <w:szCs w:val="22"/>
        </w:rPr>
        <w:t xml:space="preserve"> all aspects of the student's progress will be discussed.  Every effort will be made to assist students who are in danger of failing.  A student has the right to appeal the dismissal action by the approved grievance procedure. If a student is readmitted</w:t>
      </w:r>
      <w:r w:rsidR="004C5836">
        <w:rPr>
          <w:rFonts w:ascii="Garamond" w:hAnsi="Garamond"/>
          <w:sz w:val="22"/>
          <w:szCs w:val="22"/>
        </w:rPr>
        <w:t>,</w:t>
      </w:r>
      <w:r w:rsidRPr="00F930B6">
        <w:rPr>
          <w:rFonts w:ascii="Garamond" w:hAnsi="Garamond"/>
          <w:sz w:val="22"/>
          <w:szCs w:val="22"/>
        </w:rPr>
        <w:t xml:space="preserve"> he or she may need to wait for the next offering of the class to apply or to be placed into a different clinical site. </w:t>
      </w:r>
      <w:r w:rsidR="0055293F">
        <w:rPr>
          <w:rFonts w:ascii="Garamond" w:hAnsi="Garamond"/>
          <w:sz w:val="22"/>
          <w:szCs w:val="22"/>
        </w:rPr>
        <w:t>Refer to</w:t>
      </w:r>
      <w:r w:rsidRPr="00F930B6">
        <w:rPr>
          <w:rFonts w:ascii="Garamond" w:hAnsi="Garamond"/>
          <w:sz w:val="22"/>
          <w:szCs w:val="22"/>
        </w:rPr>
        <w:t xml:space="preserve"> </w:t>
      </w:r>
      <w:r w:rsidR="0055293F">
        <w:rPr>
          <w:rFonts w:ascii="Garamond" w:hAnsi="Garamond"/>
          <w:sz w:val="22"/>
          <w:szCs w:val="22"/>
        </w:rPr>
        <w:t xml:space="preserve">the </w:t>
      </w:r>
      <w:r w:rsidR="004C5836">
        <w:rPr>
          <w:rFonts w:ascii="Garamond" w:hAnsi="Garamond"/>
          <w:sz w:val="22"/>
          <w:szCs w:val="22"/>
        </w:rPr>
        <w:t>MSCTC</w:t>
      </w:r>
      <w:r w:rsidRPr="00F930B6">
        <w:rPr>
          <w:rFonts w:ascii="Garamond" w:hAnsi="Garamond"/>
          <w:sz w:val="22"/>
          <w:szCs w:val="22"/>
        </w:rPr>
        <w:t xml:space="preserve"> Student Handbook for more detailed procedures.</w:t>
      </w:r>
    </w:p>
    <w:p w14:paraId="6126C155" w14:textId="77777777" w:rsidR="00F930B6" w:rsidRPr="00F930B6" w:rsidRDefault="00F930B6" w:rsidP="00CC106D">
      <w:pPr>
        <w:rPr>
          <w:rFonts w:ascii="Garamond" w:hAnsi="Garamond"/>
          <w:sz w:val="22"/>
          <w:szCs w:val="22"/>
        </w:rPr>
      </w:pPr>
    </w:p>
    <w:p w14:paraId="28D07D0D" w14:textId="6C0548E3" w:rsidR="00101C0B" w:rsidRDefault="00101C0B" w:rsidP="00101C0B">
      <w:pPr>
        <w:rPr>
          <w:rFonts w:ascii="Garamond" w:hAnsi="Garamond"/>
          <w:b/>
          <w:color w:val="008000"/>
          <w:sz w:val="24"/>
          <w:szCs w:val="24"/>
        </w:rPr>
      </w:pPr>
      <w:r>
        <w:rPr>
          <w:rFonts w:ascii="Garamond" w:hAnsi="Garamond"/>
          <w:b/>
          <w:color w:val="008000"/>
          <w:sz w:val="24"/>
          <w:szCs w:val="24"/>
        </w:rPr>
        <w:t>BrightSpace</w:t>
      </w:r>
    </w:p>
    <w:p w14:paraId="3D7FB578" w14:textId="129FCE4C" w:rsidR="00703372" w:rsidRPr="00F555E0" w:rsidRDefault="00703372" w:rsidP="00101C0B">
      <w:pPr>
        <w:rPr>
          <w:rFonts w:ascii="Garamond" w:hAnsi="Garamond"/>
          <w:sz w:val="22"/>
          <w:szCs w:val="22"/>
        </w:rPr>
      </w:pPr>
      <w:r w:rsidRPr="00F555E0">
        <w:rPr>
          <w:rFonts w:ascii="Garamond" w:hAnsi="Garamond"/>
          <w:sz w:val="22"/>
          <w:szCs w:val="22"/>
        </w:rPr>
        <w:t>All course documents are available on Bright</w:t>
      </w:r>
      <w:r w:rsidR="006E56AF">
        <w:rPr>
          <w:rFonts w:ascii="Garamond" w:hAnsi="Garamond"/>
          <w:sz w:val="22"/>
          <w:szCs w:val="22"/>
        </w:rPr>
        <w:t>S</w:t>
      </w:r>
      <w:r w:rsidRPr="00F555E0">
        <w:rPr>
          <w:rFonts w:ascii="Garamond" w:hAnsi="Garamond"/>
          <w:sz w:val="22"/>
          <w:szCs w:val="22"/>
        </w:rPr>
        <w:t>pace in the corr</w:t>
      </w:r>
      <w:r w:rsidR="00F555E0" w:rsidRPr="00F555E0">
        <w:rPr>
          <w:rFonts w:ascii="Garamond" w:hAnsi="Garamond"/>
          <w:sz w:val="22"/>
          <w:szCs w:val="22"/>
        </w:rPr>
        <w:t>elated core or clinical course.</w:t>
      </w:r>
    </w:p>
    <w:p w14:paraId="2D2D4625" w14:textId="77777777" w:rsidR="003B56F5" w:rsidRDefault="003B56F5" w:rsidP="00101C0B">
      <w:pPr>
        <w:rPr>
          <w:rFonts w:ascii="Garamond" w:hAnsi="Garamond"/>
          <w:b/>
          <w:color w:val="002060"/>
          <w:sz w:val="22"/>
          <w:szCs w:val="22"/>
        </w:rPr>
      </w:pPr>
    </w:p>
    <w:p w14:paraId="5AC8DDE0" w14:textId="3937CFD7" w:rsidR="00101C0B" w:rsidRPr="00F555E0" w:rsidRDefault="00101C0B" w:rsidP="00101C0B">
      <w:pPr>
        <w:rPr>
          <w:rFonts w:ascii="Garamond" w:hAnsi="Garamond"/>
          <w:b/>
          <w:color w:val="002060"/>
          <w:sz w:val="22"/>
          <w:szCs w:val="22"/>
        </w:rPr>
      </w:pPr>
      <w:r w:rsidRPr="00F555E0">
        <w:rPr>
          <w:rFonts w:ascii="Garamond" w:hAnsi="Garamond"/>
          <w:b/>
          <w:color w:val="002060"/>
          <w:sz w:val="22"/>
          <w:szCs w:val="22"/>
        </w:rPr>
        <w:t xml:space="preserve">Directions to access documents: </w:t>
      </w:r>
    </w:p>
    <w:p w14:paraId="66F4B449" w14:textId="77777777" w:rsidR="00101C0B" w:rsidRPr="00F555E0" w:rsidRDefault="00101C0B" w:rsidP="00F555E0">
      <w:pPr>
        <w:ind w:left="720"/>
        <w:rPr>
          <w:rFonts w:ascii="Garamond" w:hAnsi="Garamond"/>
          <w:sz w:val="22"/>
          <w:szCs w:val="22"/>
        </w:rPr>
      </w:pPr>
      <w:r w:rsidRPr="00F555E0">
        <w:rPr>
          <w:rFonts w:ascii="Garamond" w:hAnsi="Garamond"/>
          <w:sz w:val="22"/>
          <w:szCs w:val="22"/>
        </w:rPr>
        <w:t xml:space="preserve">1. Log in to D2L - Choose Clinical Applications Course </w:t>
      </w:r>
    </w:p>
    <w:p w14:paraId="54B55386" w14:textId="77777777" w:rsidR="00101C0B" w:rsidRPr="00F555E0" w:rsidRDefault="00101C0B" w:rsidP="00F555E0">
      <w:pPr>
        <w:ind w:left="720"/>
        <w:rPr>
          <w:rFonts w:ascii="Garamond" w:hAnsi="Garamond"/>
          <w:sz w:val="22"/>
          <w:szCs w:val="22"/>
        </w:rPr>
      </w:pPr>
      <w:r w:rsidRPr="00F555E0">
        <w:rPr>
          <w:rFonts w:ascii="Garamond" w:hAnsi="Garamond"/>
          <w:sz w:val="22"/>
          <w:szCs w:val="22"/>
        </w:rPr>
        <w:t xml:space="preserve">2. Click on Material tab then content in dropdown list. </w:t>
      </w:r>
    </w:p>
    <w:p w14:paraId="4B5210F3" w14:textId="77777777" w:rsidR="00101C0B" w:rsidRPr="00F555E0" w:rsidRDefault="00101C0B" w:rsidP="00F555E0">
      <w:pPr>
        <w:ind w:left="720"/>
        <w:rPr>
          <w:rFonts w:ascii="Garamond" w:hAnsi="Garamond"/>
          <w:sz w:val="22"/>
          <w:szCs w:val="22"/>
        </w:rPr>
      </w:pPr>
      <w:r w:rsidRPr="00F555E0">
        <w:rPr>
          <w:rFonts w:ascii="Garamond" w:hAnsi="Garamond"/>
          <w:sz w:val="22"/>
          <w:szCs w:val="22"/>
        </w:rPr>
        <w:t xml:space="preserve">3. Find the document you want and click on it. </w:t>
      </w:r>
    </w:p>
    <w:p w14:paraId="266108E1" w14:textId="77777777" w:rsidR="00101C0B" w:rsidRPr="00F555E0" w:rsidRDefault="00101C0B" w:rsidP="00F555E0">
      <w:pPr>
        <w:ind w:left="720"/>
        <w:rPr>
          <w:rFonts w:ascii="Garamond" w:hAnsi="Garamond"/>
          <w:sz w:val="22"/>
          <w:szCs w:val="22"/>
        </w:rPr>
      </w:pPr>
      <w:r w:rsidRPr="00F555E0">
        <w:rPr>
          <w:rFonts w:ascii="Garamond" w:hAnsi="Garamond"/>
          <w:sz w:val="22"/>
          <w:szCs w:val="22"/>
        </w:rPr>
        <w:t xml:space="preserve">4. Open to preview. </w:t>
      </w:r>
    </w:p>
    <w:p w14:paraId="739E67F7" w14:textId="1E370C42" w:rsidR="00101C0B" w:rsidRDefault="00101C0B" w:rsidP="00F555E0">
      <w:pPr>
        <w:ind w:left="720"/>
        <w:rPr>
          <w:rFonts w:ascii="Garamond" w:hAnsi="Garamond"/>
          <w:sz w:val="22"/>
          <w:szCs w:val="22"/>
        </w:rPr>
      </w:pPr>
      <w:r w:rsidRPr="00F555E0">
        <w:rPr>
          <w:rFonts w:ascii="Garamond" w:hAnsi="Garamond"/>
          <w:sz w:val="22"/>
          <w:szCs w:val="22"/>
        </w:rPr>
        <w:t xml:space="preserve">5. Print document. </w:t>
      </w:r>
    </w:p>
    <w:p w14:paraId="40DDF853" w14:textId="77777777" w:rsidR="00620893" w:rsidRPr="00F555E0" w:rsidRDefault="00620893" w:rsidP="00620893">
      <w:pPr>
        <w:rPr>
          <w:rFonts w:ascii="Garamond" w:hAnsi="Garamond"/>
          <w:sz w:val="22"/>
          <w:szCs w:val="22"/>
        </w:rPr>
      </w:pPr>
    </w:p>
    <w:p w14:paraId="1F0772D5" w14:textId="77777777" w:rsidR="00101C0B" w:rsidRPr="00F555E0" w:rsidRDefault="00101C0B" w:rsidP="00101C0B">
      <w:pPr>
        <w:rPr>
          <w:rFonts w:ascii="Garamond" w:hAnsi="Garamond"/>
          <w:b/>
          <w:color w:val="002060"/>
          <w:sz w:val="22"/>
          <w:szCs w:val="22"/>
        </w:rPr>
      </w:pPr>
      <w:r w:rsidRPr="00F555E0">
        <w:rPr>
          <w:rFonts w:ascii="Garamond" w:hAnsi="Garamond"/>
          <w:b/>
          <w:color w:val="002060"/>
          <w:sz w:val="22"/>
          <w:szCs w:val="22"/>
        </w:rPr>
        <w:t xml:space="preserve">Direction to access study questions: </w:t>
      </w:r>
    </w:p>
    <w:p w14:paraId="7BCD11D8" w14:textId="77777777" w:rsidR="00101C0B" w:rsidRPr="00F555E0" w:rsidRDefault="00101C0B" w:rsidP="00F555E0">
      <w:pPr>
        <w:ind w:left="720"/>
        <w:rPr>
          <w:rFonts w:ascii="Garamond" w:hAnsi="Garamond"/>
          <w:sz w:val="22"/>
          <w:szCs w:val="22"/>
        </w:rPr>
      </w:pPr>
      <w:r w:rsidRPr="00F555E0">
        <w:rPr>
          <w:rFonts w:ascii="Garamond" w:hAnsi="Garamond"/>
          <w:sz w:val="22"/>
          <w:szCs w:val="22"/>
        </w:rPr>
        <w:t xml:space="preserve">1. Log into D2L – Choose Clinical Application Course </w:t>
      </w:r>
    </w:p>
    <w:p w14:paraId="05327BB7" w14:textId="77777777" w:rsidR="00101C0B" w:rsidRPr="00F555E0" w:rsidRDefault="00101C0B" w:rsidP="00F555E0">
      <w:pPr>
        <w:ind w:left="720"/>
        <w:rPr>
          <w:rFonts w:ascii="Garamond" w:hAnsi="Garamond"/>
          <w:sz w:val="22"/>
          <w:szCs w:val="22"/>
        </w:rPr>
      </w:pPr>
      <w:r w:rsidRPr="00F555E0">
        <w:rPr>
          <w:rFonts w:ascii="Garamond" w:hAnsi="Garamond"/>
          <w:sz w:val="22"/>
          <w:szCs w:val="22"/>
        </w:rPr>
        <w:t xml:space="preserve">2. Click on Quizzes under Assessment tab. </w:t>
      </w:r>
    </w:p>
    <w:p w14:paraId="7CC0D2D9" w14:textId="77777777" w:rsidR="00101C0B" w:rsidRPr="00F555E0" w:rsidRDefault="00101C0B" w:rsidP="00F555E0">
      <w:pPr>
        <w:ind w:left="720"/>
        <w:rPr>
          <w:rFonts w:ascii="Garamond" w:hAnsi="Garamond"/>
          <w:sz w:val="22"/>
          <w:szCs w:val="22"/>
        </w:rPr>
      </w:pPr>
      <w:r w:rsidRPr="00F555E0">
        <w:rPr>
          <w:rFonts w:ascii="Garamond" w:hAnsi="Garamond"/>
          <w:sz w:val="22"/>
          <w:szCs w:val="22"/>
        </w:rPr>
        <w:t xml:space="preserve">3. Find the questions you want and you may print them (do not submit them until they are complete). </w:t>
      </w:r>
    </w:p>
    <w:p w14:paraId="2D72D134" w14:textId="77777777" w:rsidR="00101C0B" w:rsidRDefault="00101C0B" w:rsidP="00CC106D">
      <w:pPr>
        <w:rPr>
          <w:rFonts w:ascii="Garamond" w:hAnsi="Garamond"/>
          <w:b/>
          <w:color w:val="008000"/>
          <w:sz w:val="24"/>
          <w:szCs w:val="24"/>
        </w:rPr>
      </w:pPr>
    </w:p>
    <w:p w14:paraId="4531E34E" w14:textId="4E0412C2" w:rsidR="00A07674" w:rsidRDefault="00A07674" w:rsidP="00B223F0">
      <w:pPr>
        <w:rPr>
          <w:rFonts w:ascii="Garamond" w:hAnsi="Garamond"/>
          <w:b/>
          <w:color w:val="008000"/>
          <w:sz w:val="24"/>
          <w:szCs w:val="24"/>
        </w:rPr>
      </w:pPr>
      <w:r>
        <w:rPr>
          <w:rFonts w:ascii="Garamond" w:hAnsi="Garamond"/>
          <w:b/>
          <w:color w:val="008000"/>
          <w:sz w:val="24"/>
          <w:szCs w:val="24"/>
        </w:rPr>
        <w:t>Bloodborne Pathogens</w:t>
      </w:r>
    </w:p>
    <w:p w14:paraId="0D50895A" w14:textId="0BCFED67" w:rsidR="00E246BF" w:rsidRPr="00865214" w:rsidRDefault="00E246BF" w:rsidP="00B223F0">
      <w:pPr>
        <w:rPr>
          <w:rFonts w:ascii="Garamond" w:hAnsi="Garamond"/>
          <w:sz w:val="22"/>
          <w:szCs w:val="22"/>
        </w:rPr>
      </w:pPr>
      <w:r w:rsidRPr="00865214">
        <w:rPr>
          <w:rFonts w:ascii="Garamond" w:hAnsi="Garamond"/>
          <w:sz w:val="22"/>
          <w:szCs w:val="22"/>
        </w:rPr>
        <w:t>This policy has been developed regarding responsibilities for adherence to the Centers for Disease</w:t>
      </w:r>
      <w:r w:rsidRPr="00865214">
        <w:rPr>
          <w:sz w:val="22"/>
          <w:szCs w:val="22"/>
        </w:rPr>
        <w:t xml:space="preserve"> </w:t>
      </w:r>
      <w:r w:rsidRPr="00865214">
        <w:rPr>
          <w:rFonts w:ascii="Garamond" w:hAnsi="Garamond"/>
          <w:sz w:val="22"/>
          <w:szCs w:val="22"/>
        </w:rPr>
        <w:t>Control (CDC) and Occupational Safety and Health Administration (OSHA) guidelines for</w:t>
      </w:r>
      <w:r w:rsidRPr="00865214">
        <w:rPr>
          <w:sz w:val="22"/>
          <w:szCs w:val="22"/>
        </w:rPr>
        <w:t xml:space="preserve"> </w:t>
      </w:r>
      <w:r w:rsidRPr="00865214">
        <w:rPr>
          <w:rFonts w:ascii="Garamond" w:hAnsi="Garamond"/>
          <w:sz w:val="22"/>
          <w:szCs w:val="22"/>
        </w:rPr>
        <w:t>prevention of transmission of blood borne pathogens. This policy recognizes individual rights,</w:t>
      </w:r>
      <w:r w:rsidRPr="00865214">
        <w:rPr>
          <w:sz w:val="22"/>
          <w:szCs w:val="22"/>
        </w:rPr>
        <w:t xml:space="preserve"> </w:t>
      </w:r>
      <w:r w:rsidRPr="00865214">
        <w:rPr>
          <w:rFonts w:ascii="Garamond" w:hAnsi="Garamond"/>
          <w:sz w:val="22"/>
          <w:szCs w:val="22"/>
        </w:rPr>
        <w:t xml:space="preserve">confidentiality of test results </w:t>
      </w:r>
      <w:r w:rsidRPr="00865214">
        <w:rPr>
          <w:rFonts w:ascii="Garamond" w:hAnsi="Garamond"/>
          <w:sz w:val="22"/>
          <w:szCs w:val="22"/>
        </w:rPr>
        <w:lastRenderedPageBreak/>
        <w:t>and health records for students. The policies and procedures outlined</w:t>
      </w:r>
      <w:r w:rsidRPr="00865214">
        <w:rPr>
          <w:sz w:val="22"/>
          <w:szCs w:val="22"/>
        </w:rPr>
        <w:t xml:space="preserve"> </w:t>
      </w:r>
      <w:r w:rsidRPr="00865214">
        <w:rPr>
          <w:rFonts w:ascii="Garamond" w:hAnsi="Garamond"/>
          <w:sz w:val="22"/>
          <w:szCs w:val="22"/>
        </w:rPr>
        <w:t>here are to protect students, staff, faculty and patients from the spread of disease and to maintain a</w:t>
      </w:r>
      <w:r w:rsidR="00A934E2" w:rsidRPr="00865214">
        <w:rPr>
          <w:sz w:val="22"/>
          <w:szCs w:val="22"/>
        </w:rPr>
        <w:t xml:space="preserve"> </w:t>
      </w:r>
      <w:r w:rsidR="00A934E2" w:rsidRPr="00865214">
        <w:rPr>
          <w:rFonts w:ascii="Garamond" w:hAnsi="Garamond"/>
          <w:sz w:val="22"/>
          <w:szCs w:val="22"/>
        </w:rPr>
        <w:t>safe learning and work environment.</w:t>
      </w:r>
    </w:p>
    <w:p w14:paraId="42D33000" w14:textId="3AE53E65" w:rsidR="00A934E2" w:rsidRPr="00865214" w:rsidRDefault="00A934E2" w:rsidP="00B223F0">
      <w:pPr>
        <w:rPr>
          <w:rFonts w:ascii="Garamond" w:hAnsi="Garamond"/>
          <w:sz w:val="22"/>
          <w:szCs w:val="22"/>
        </w:rPr>
      </w:pPr>
    </w:p>
    <w:p w14:paraId="3DEBFD5E" w14:textId="413B6747" w:rsidR="00A07674" w:rsidRPr="00865214" w:rsidRDefault="00A934E2" w:rsidP="00B223F0">
      <w:pPr>
        <w:rPr>
          <w:rFonts w:ascii="Garamond" w:hAnsi="Garamond"/>
          <w:sz w:val="22"/>
          <w:szCs w:val="22"/>
        </w:rPr>
      </w:pPr>
      <w:r w:rsidRPr="00865214">
        <w:rPr>
          <w:rFonts w:ascii="Garamond" w:hAnsi="Garamond"/>
          <w:sz w:val="22"/>
          <w:szCs w:val="22"/>
        </w:rPr>
        <w:t>MSCTC respects the rights of individuals</w:t>
      </w:r>
      <w:r w:rsidRPr="00865214">
        <w:rPr>
          <w:sz w:val="22"/>
          <w:szCs w:val="22"/>
        </w:rPr>
        <w:t xml:space="preserve"> </w:t>
      </w:r>
      <w:r w:rsidRPr="00865214">
        <w:rPr>
          <w:rFonts w:ascii="Garamond" w:hAnsi="Garamond"/>
          <w:sz w:val="22"/>
          <w:szCs w:val="22"/>
        </w:rPr>
        <w:t>with communicable diseases. The college will not discriminate against any person on the basis of</w:t>
      </w:r>
      <w:r w:rsidR="00692031" w:rsidRPr="00865214">
        <w:rPr>
          <w:sz w:val="22"/>
          <w:szCs w:val="22"/>
        </w:rPr>
        <w:t xml:space="preserve"> </w:t>
      </w:r>
      <w:r w:rsidR="00692031" w:rsidRPr="00865214">
        <w:rPr>
          <w:rFonts w:ascii="Garamond" w:hAnsi="Garamond"/>
          <w:sz w:val="22"/>
          <w:szCs w:val="22"/>
        </w:rPr>
        <w:t>disability as defined by the Americans with Disabilities Act, including individuals with</w:t>
      </w:r>
      <w:r w:rsidR="00692031" w:rsidRPr="00865214">
        <w:rPr>
          <w:sz w:val="22"/>
          <w:szCs w:val="22"/>
        </w:rPr>
        <w:t xml:space="preserve"> </w:t>
      </w:r>
      <w:r w:rsidR="00692031" w:rsidRPr="00865214">
        <w:rPr>
          <w:rFonts w:ascii="Garamond" w:hAnsi="Garamond"/>
          <w:sz w:val="22"/>
          <w:szCs w:val="22"/>
        </w:rPr>
        <w:t>communicable diseases. Individuals with communicable diseases will not be excluded from</w:t>
      </w:r>
      <w:r w:rsidR="00692031" w:rsidRPr="00865214">
        <w:rPr>
          <w:sz w:val="22"/>
          <w:szCs w:val="22"/>
        </w:rPr>
        <w:t xml:space="preserve"> </w:t>
      </w:r>
      <w:r w:rsidR="00692031" w:rsidRPr="00865214">
        <w:rPr>
          <w:rFonts w:ascii="Garamond" w:hAnsi="Garamond"/>
          <w:sz w:val="22"/>
          <w:szCs w:val="22"/>
        </w:rPr>
        <w:t>participating in the programs, services and activities of the college unless their participation creates a substantial risk to the health and safety of other individuals which cannot be eliminated by</w:t>
      </w:r>
      <w:r w:rsidR="00692031" w:rsidRPr="00865214">
        <w:rPr>
          <w:sz w:val="22"/>
          <w:szCs w:val="22"/>
        </w:rPr>
        <w:t xml:space="preserve"> </w:t>
      </w:r>
      <w:r w:rsidR="00692031" w:rsidRPr="00865214">
        <w:rPr>
          <w:rFonts w:ascii="Garamond" w:hAnsi="Garamond"/>
          <w:sz w:val="22"/>
          <w:szCs w:val="22"/>
        </w:rPr>
        <w:t>reasonable accommodation and the use of standard precautions.</w:t>
      </w:r>
    </w:p>
    <w:p w14:paraId="1EF5DF91" w14:textId="2D8D67AA" w:rsidR="00692031" w:rsidRPr="00865214" w:rsidRDefault="008B06EA" w:rsidP="00B223F0">
      <w:pPr>
        <w:rPr>
          <w:rFonts w:ascii="Garamond" w:hAnsi="Garamond"/>
          <w:sz w:val="22"/>
          <w:szCs w:val="22"/>
        </w:rPr>
      </w:pPr>
      <w:r w:rsidRPr="00865214">
        <w:rPr>
          <w:rFonts w:ascii="Garamond" w:hAnsi="Garamond"/>
          <w:sz w:val="22"/>
          <w:szCs w:val="22"/>
        </w:rPr>
        <w:t>MWCTC respects the privacy rights of individuals with communicable diseases. The college will comply with the Minnesota Data Practices Act and the Family and Education Records Protection Act in maintaining records containing sensitive health information pertaining to students or employees and will not disclose health data in violation of these laws.</w:t>
      </w:r>
    </w:p>
    <w:p w14:paraId="24CEA0DA" w14:textId="39E11C17" w:rsidR="008B06EA" w:rsidRPr="00865214" w:rsidRDefault="008B06EA" w:rsidP="00B223F0">
      <w:pPr>
        <w:rPr>
          <w:rFonts w:ascii="Garamond" w:hAnsi="Garamond"/>
          <w:sz w:val="22"/>
          <w:szCs w:val="22"/>
        </w:rPr>
      </w:pPr>
    </w:p>
    <w:p w14:paraId="0BFF7B1F" w14:textId="20A7B9A4" w:rsidR="008B06EA" w:rsidRPr="00865214" w:rsidRDefault="008B06EA" w:rsidP="00B223F0">
      <w:pPr>
        <w:rPr>
          <w:rFonts w:ascii="Garamond" w:hAnsi="Garamond"/>
          <w:b/>
          <w:color w:val="002060"/>
          <w:sz w:val="22"/>
          <w:szCs w:val="22"/>
        </w:rPr>
      </w:pPr>
      <w:r w:rsidRPr="00865214">
        <w:rPr>
          <w:rFonts w:ascii="Garamond" w:hAnsi="Garamond"/>
          <w:b/>
          <w:color w:val="002060"/>
          <w:sz w:val="22"/>
          <w:szCs w:val="22"/>
        </w:rPr>
        <w:t>Education</w:t>
      </w:r>
    </w:p>
    <w:p w14:paraId="5D897B61" w14:textId="76F514DF" w:rsidR="008B06EA" w:rsidRPr="00865214" w:rsidRDefault="008B06EA" w:rsidP="00B223F0">
      <w:pPr>
        <w:rPr>
          <w:rFonts w:ascii="Garamond" w:hAnsi="Garamond"/>
          <w:sz w:val="22"/>
          <w:szCs w:val="22"/>
        </w:rPr>
      </w:pPr>
      <w:r w:rsidRPr="00865214">
        <w:rPr>
          <w:rFonts w:ascii="Garamond" w:hAnsi="Garamond"/>
          <w:sz w:val="22"/>
          <w:szCs w:val="22"/>
        </w:rPr>
        <w:t>Before engaging in activities where there is a potential risk for exposure to blood or body fluids all</w:t>
      </w:r>
      <w:r w:rsidRPr="00865214">
        <w:rPr>
          <w:sz w:val="22"/>
          <w:szCs w:val="22"/>
        </w:rPr>
        <w:t xml:space="preserve"> </w:t>
      </w:r>
      <w:r w:rsidRPr="00865214">
        <w:rPr>
          <w:rFonts w:ascii="Garamond" w:hAnsi="Garamond"/>
          <w:sz w:val="22"/>
          <w:szCs w:val="22"/>
        </w:rPr>
        <w:t>students in the healthcare fields will be educated about bloodborne pathogens and recommendations</w:t>
      </w:r>
      <w:r w:rsidR="001A0715" w:rsidRPr="00865214">
        <w:rPr>
          <w:sz w:val="22"/>
          <w:szCs w:val="22"/>
        </w:rPr>
        <w:t xml:space="preserve"> </w:t>
      </w:r>
      <w:r w:rsidR="001A0715" w:rsidRPr="00865214">
        <w:rPr>
          <w:rFonts w:ascii="Garamond" w:hAnsi="Garamond"/>
          <w:sz w:val="22"/>
          <w:szCs w:val="22"/>
        </w:rPr>
        <w:t>for safe practice. The Administration/Faculty of Minnesota West Community and Technical</w:t>
      </w:r>
      <w:r w:rsidR="001A0715" w:rsidRPr="00865214">
        <w:rPr>
          <w:sz w:val="22"/>
          <w:szCs w:val="22"/>
        </w:rPr>
        <w:t xml:space="preserve"> </w:t>
      </w:r>
      <w:r w:rsidR="001A0715" w:rsidRPr="00865214">
        <w:rPr>
          <w:rFonts w:ascii="Garamond" w:hAnsi="Garamond"/>
          <w:sz w:val="22"/>
          <w:szCs w:val="22"/>
        </w:rPr>
        <w:t>College are responsible for disseminating information about bloodborne pathogens and their</w:t>
      </w:r>
      <w:r w:rsidR="001A0715" w:rsidRPr="00865214">
        <w:rPr>
          <w:sz w:val="22"/>
          <w:szCs w:val="22"/>
        </w:rPr>
        <w:t xml:space="preserve"> </w:t>
      </w:r>
      <w:r w:rsidR="001A0715" w:rsidRPr="00865214">
        <w:rPr>
          <w:rFonts w:ascii="Garamond" w:hAnsi="Garamond"/>
          <w:sz w:val="22"/>
          <w:szCs w:val="22"/>
        </w:rPr>
        <w:t>transmission to their students. The curriculum must reflect content related to bloodborne pathogens</w:t>
      </w:r>
      <w:r w:rsidR="001A0715" w:rsidRPr="00865214">
        <w:rPr>
          <w:sz w:val="22"/>
          <w:szCs w:val="22"/>
        </w:rPr>
        <w:t xml:space="preserve"> </w:t>
      </w:r>
      <w:r w:rsidR="001A0715" w:rsidRPr="00865214">
        <w:rPr>
          <w:rFonts w:ascii="Garamond" w:hAnsi="Garamond"/>
          <w:sz w:val="22"/>
          <w:szCs w:val="22"/>
        </w:rPr>
        <w:t>and the practice of standard precautions.</w:t>
      </w:r>
    </w:p>
    <w:p w14:paraId="332E9F7B" w14:textId="1EA8FDE3" w:rsidR="005C5E93" w:rsidRPr="00865214" w:rsidRDefault="005C5E93" w:rsidP="00B223F0">
      <w:pPr>
        <w:rPr>
          <w:rFonts w:ascii="Garamond" w:hAnsi="Garamond"/>
          <w:sz w:val="22"/>
          <w:szCs w:val="22"/>
        </w:rPr>
      </w:pPr>
    </w:p>
    <w:p w14:paraId="5420BCE3" w14:textId="3DB8D82B" w:rsidR="005C5E93" w:rsidRPr="00865214" w:rsidRDefault="005C5E93" w:rsidP="00B223F0">
      <w:pPr>
        <w:rPr>
          <w:rFonts w:ascii="Garamond" w:hAnsi="Garamond"/>
          <w:b/>
          <w:color w:val="002060"/>
          <w:sz w:val="22"/>
          <w:szCs w:val="22"/>
        </w:rPr>
      </w:pPr>
      <w:r w:rsidRPr="00865214">
        <w:rPr>
          <w:rFonts w:ascii="Garamond" w:hAnsi="Garamond"/>
          <w:b/>
          <w:color w:val="002060"/>
          <w:sz w:val="22"/>
          <w:szCs w:val="22"/>
        </w:rPr>
        <w:t>Courses with Bloodborne Pathogen Training</w:t>
      </w:r>
    </w:p>
    <w:p w14:paraId="1BFC0E42" w14:textId="55AFD250" w:rsidR="005C5E93" w:rsidRPr="006954F0" w:rsidRDefault="005C5E93" w:rsidP="006954F0">
      <w:pPr>
        <w:pStyle w:val="ListParagraph"/>
        <w:numPr>
          <w:ilvl w:val="0"/>
          <w:numId w:val="41"/>
        </w:numPr>
        <w:rPr>
          <w:rFonts w:ascii="Garamond" w:hAnsi="Garamond"/>
          <w:sz w:val="22"/>
          <w:szCs w:val="22"/>
        </w:rPr>
      </w:pPr>
      <w:r w:rsidRPr="006954F0">
        <w:rPr>
          <w:rFonts w:ascii="Garamond" w:hAnsi="Garamond"/>
          <w:sz w:val="22"/>
          <w:szCs w:val="22"/>
        </w:rPr>
        <w:t>MLT 1115 Basic Laboratory Techniques</w:t>
      </w:r>
    </w:p>
    <w:p w14:paraId="55242565" w14:textId="67E94EF8" w:rsidR="005C5E93" w:rsidRPr="006954F0" w:rsidRDefault="005C5E93" w:rsidP="006954F0">
      <w:pPr>
        <w:pStyle w:val="ListParagraph"/>
        <w:numPr>
          <w:ilvl w:val="0"/>
          <w:numId w:val="41"/>
        </w:numPr>
        <w:rPr>
          <w:rFonts w:ascii="Garamond" w:hAnsi="Garamond"/>
          <w:sz w:val="22"/>
          <w:szCs w:val="22"/>
        </w:rPr>
      </w:pPr>
      <w:r w:rsidRPr="006954F0">
        <w:rPr>
          <w:rFonts w:ascii="Garamond" w:hAnsi="Garamond"/>
          <w:sz w:val="22"/>
          <w:szCs w:val="22"/>
        </w:rPr>
        <w:t>MLT 1110 Phlebotomy</w:t>
      </w:r>
    </w:p>
    <w:p w14:paraId="01FF174D" w14:textId="77777777" w:rsidR="00FB53BF" w:rsidRPr="00865214" w:rsidRDefault="00FB53BF" w:rsidP="00B223F0">
      <w:pPr>
        <w:rPr>
          <w:rFonts w:ascii="Garamond" w:hAnsi="Garamond"/>
          <w:sz w:val="22"/>
          <w:szCs w:val="22"/>
        </w:rPr>
      </w:pPr>
    </w:p>
    <w:p w14:paraId="7C877FEB" w14:textId="0129FCEA" w:rsidR="005C5E93" w:rsidRPr="00865214" w:rsidRDefault="00FB53BF" w:rsidP="00B223F0">
      <w:pPr>
        <w:rPr>
          <w:rFonts w:ascii="Garamond" w:hAnsi="Garamond"/>
          <w:sz w:val="22"/>
          <w:szCs w:val="22"/>
        </w:rPr>
      </w:pPr>
      <w:r w:rsidRPr="00865214">
        <w:rPr>
          <w:rFonts w:ascii="Garamond" w:hAnsi="Garamond"/>
          <w:sz w:val="22"/>
          <w:szCs w:val="22"/>
        </w:rPr>
        <w:t>Students may be participating in activities within courses that have potential for exposure to</w:t>
      </w:r>
      <w:r w:rsidRPr="00865214">
        <w:rPr>
          <w:sz w:val="22"/>
          <w:szCs w:val="22"/>
        </w:rPr>
        <w:t xml:space="preserve"> </w:t>
      </w:r>
      <w:r w:rsidRPr="00865214">
        <w:rPr>
          <w:rFonts w:ascii="Garamond" w:hAnsi="Garamond"/>
          <w:sz w:val="22"/>
          <w:szCs w:val="22"/>
        </w:rPr>
        <w:t>infectious diseases. All measures must be exercised to minimize risk. Students who fail to adhere to</w:t>
      </w:r>
      <w:r w:rsidRPr="00865214">
        <w:rPr>
          <w:sz w:val="22"/>
          <w:szCs w:val="22"/>
        </w:rPr>
        <w:t xml:space="preserve"> </w:t>
      </w:r>
      <w:r w:rsidRPr="00865214">
        <w:rPr>
          <w:rFonts w:ascii="Garamond" w:hAnsi="Garamond"/>
          <w:sz w:val="22"/>
          <w:szCs w:val="22"/>
        </w:rPr>
        <w:t>the Blood Borne Pathogens Policy pose a risk to themselves and others and may be withdrawn from</w:t>
      </w:r>
      <w:r w:rsidR="00AE3A9C" w:rsidRPr="00865214">
        <w:rPr>
          <w:sz w:val="22"/>
          <w:szCs w:val="22"/>
        </w:rPr>
        <w:t xml:space="preserve"> </w:t>
      </w:r>
      <w:r w:rsidR="00AE3A9C" w:rsidRPr="00865214">
        <w:rPr>
          <w:rFonts w:ascii="Garamond" w:hAnsi="Garamond"/>
          <w:sz w:val="22"/>
          <w:szCs w:val="22"/>
        </w:rPr>
        <w:t>the program.</w:t>
      </w:r>
    </w:p>
    <w:p w14:paraId="42D856A1" w14:textId="00802C1F" w:rsidR="00AE3A9C" w:rsidRPr="00865214" w:rsidRDefault="00AE3A9C" w:rsidP="00B223F0">
      <w:pPr>
        <w:rPr>
          <w:rFonts w:ascii="Garamond" w:hAnsi="Garamond"/>
          <w:sz w:val="22"/>
          <w:szCs w:val="22"/>
        </w:rPr>
      </w:pPr>
    </w:p>
    <w:p w14:paraId="502940BB" w14:textId="41538F9A" w:rsidR="00AE3A9C" w:rsidRPr="00865214" w:rsidRDefault="00AE3A9C" w:rsidP="00B223F0">
      <w:pPr>
        <w:rPr>
          <w:rFonts w:ascii="Garamond" w:hAnsi="Garamond"/>
          <w:b/>
          <w:color w:val="002060"/>
          <w:sz w:val="22"/>
          <w:szCs w:val="22"/>
        </w:rPr>
      </w:pPr>
      <w:r w:rsidRPr="00865214">
        <w:rPr>
          <w:rFonts w:ascii="Garamond" w:hAnsi="Garamond"/>
          <w:b/>
          <w:color w:val="002060"/>
          <w:sz w:val="22"/>
          <w:szCs w:val="22"/>
        </w:rPr>
        <w:t>Definitions</w:t>
      </w:r>
    </w:p>
    <w:p w14:paraId="1C1B7603" w14:textId="7749BF90" w:rsidR="00AE3A9C" w:rsidRPr="00865214" w:rsidRDefault="00865214" w:rsidP="00865214">
      <w:pPr>
        <w:ind w:left="720"/>
        <w:rPr>
          <w:rFonts w:ascii="Garamond" w:hAnsi="Garamond"/>
          <w:b/>
          <w:color w:val="008000"/>
          <w:sz w:val="24"/>
          <w:szCs w:val="24"/>
        </w:rPr>
      </w:pPr>
      <w:r w:rsidRPr="00865214">
        <w:rPr>
          <w:rFonts w:ascii="Garamond" w:hAnsi="Garamond"/>
          <w:color w:val="008000"/>
          <w:sz w:val="22"/>
          <w:szCs w:val="22"/>
        </w:rPr>
        <w:t>Bloodborne Pathogens:</w:t>
      </w:r>
      <w:r>
        <w:rPr>
          <w:rFonts w:ascii="Garamond" w:hAnsi="Garamond"/>
          <w:b/>
          <w:color w:val="008000"/>
          <w:sz w:val="24"/>
          <w:szCs w:val="24"/>
        </w:rPr>
        <w:t xml:space="preserve"> </w:t>
      </w:r>
      <w:r w:rsidR="00AE3A9C" w:rsidRPr="00865214">
        <w:rPr>
          <w:rFonts w:ascii="Garamond" w:hAnsi="Garamond"/>
          <w:sz w:val="22"/>
          <w:szCs w:val="22"/>
        </w:rPr>
        <w:t>Pathogenic microorganisms that are present in human blood and can</w:t>
      </w:r>
      <w:r w:rsidR="00AE3A9C" w:rsidRPr="00865214">
        <w:rPr>
          <w:sz w:val="22"/>
          <w:szCs w:val="22"/>
        </w:rPr>
        <w:t xml:space="preserve"> </w:t>
      </w:r>
      <w:r w:rsidR="00AE3A9C" w:rsidRPr="00865214">
        <w:rPr>
          <w:rFonts w:ascii="Garamond" w:hAnsi="Garamond"/>
          <w:sz w:val="22"/>
          <w:szCs w:val="22"/>
        </w:rPr>
        <w:t>cause disease in humans. These pathogens include, but are not limited to Hepatitis B Virus (HBV),</w:t>
      </w:r>
      <w:r w:rsidR="00992DB6" w:rsidRPr="00865214">
        <w:rPr>
          <w:sz w:val="22"/>
          <w:szCs w:val="22"/>
        </w:rPr>
        <w:t xml:space="preserve"> </w:t>
      </w:r>
      <w:r w:rsidR="00992DB6" w:rsidRPr="00865214">
        <w:rPr>
          <w:rFonts w:ascii="Garamond" w:hAnsi="Garamond"/>
          <w:sz w:val="22"/>
          <w:szCs w:val="22"/>
        </w:rPr>
        <w:t>Hepatitis C Virus (HCV), and Human Immunodeficiency Virus (HIV).</w:t>
      </w:r>
    </w:p>
    <w:p w14:paraId="1EE0B58F" w14:textId="2DA1F023" w:rsidR="00992DB6" w:rsidRPr="00865214" w:rsidRDefault="00992DB6" w:rsidP="00B223F0">
      <w:pPr>
        <w:rPr>
          <w:rFonts w:ascii="Garamond" w:hAnsi="Garamond"/>
          <w:sz w:val="22"/>
          <w:szCs w:val="22"/>
        </w:rPr>
      </w:pPr>
    </w:p>
    <w:p w14:paraId="3886499B" w14:textId="221DB010" w:rsidR="00992DB6" w:rsidRPr="00865214" w:rsidRDefault="00865214" w:rsidP="00865214">
      <w:pPr>
        <w:ind w:left="720"/>
        <w:rPr>
          <w:rFonts w:ascii="Garamond" w:hAnsi="Garamond"/>
          <w:sz w:val="22"/>
          <w:szCs w:val="22"/>
        </w:rPr>
      </w:pPr>
      <w:r>
        <w:rPr>
          <w:rFonts w:ascii="Garamond" w:hAnsi="Garamond"/>
          <w:color w:val="008000"/>
          <w:sz w:val="22"/>
          <w:szCs w:val="22"/>
        </w:rPr>
        <w:t>Contaminated</w:t>
      </w:r>
      <w:r w:rsidRPr="00865214">
        <w:rPr>
          <w:rFonts w:ascii="Garamond" w:hAnsi="Garamond"/>
          <w:color w:val="008000"/>
          <w:sz w:val="22"/>
          <w:szCs w:val="22"/>
        </w:rPr>
        <w:t>:</w:t>
      </w:r>
      <w:r>
        <w:rPr>
          <w:rFonts w:ascii="Garamond" w:hAnsi="Garamond"/>
          <w:b/>
          <w:color w:val="008000"/>
          <w:sz w:val="24"/>
          <w:szCs w:val="24"/>
        </w:rPr>
        <w:t xml:space="preserve"> </w:t>
      </w:r>
      <w:r w:rsidR="00992DB6" w:rsidRPr="00865214">
        <w:rPr>
          <w:rFonts w:ascii="Garamond" w:hAnsi="Garamond"/>
          <w:sz w:val="22"/>
          <w:szCs w:val="22"/>
        </w:rPr>
        <w:t xml:space="preserve">  The presence of blood or other potentially infectious materials on an item or surface.</w:t>
      </w:r>
    </w:p>
    <w:p w14:paraId="6F55777C" w14:textId="77777777" w:rsidR="00992DB6" w:rsidRPr="00865214" w:rsidRDefault="00992DB6" w:rsidP="00B223F0">
      <w:pPr>
        <w:rPr>
          <w:rFonts w:ascii="Garamond" w:hAnsi="Garamond"/>
          <w:sz w:val="22"/>
          <w:szCs w:val="22"/>
        </w:rPr>
      </w:pPr>
    </w:p>
    <w:p w14:paraId="611C5B0B" w14:textId="3E304135" w:rsidR="00B51A9E" w:rsidRPr="00865214" w:rsidRDefault="00865214" w:rsidP="00865214">
      <w:pPr>
        <w:ind w:left="720"/>
        <w:rPr>
          <w:rFonts w:ascii="Garamond" w:hAnsi="Garamond"/>
          <w:sz w:val="22"/>
          <w:szCs w:val="22"/>
        </w:rPr>
      </w:pPr>
      <w:r>
        <w:rPr>
          <w:rFonts w:ascii="Garamond" w:hAnsi="Garamond"/>
          <w:color w:val="008000"/>
          <w:sz w:val="22"/>
          <w:szCs w:val="22"/>
        </w:rPr>
        <w:t>Engineering Controls</w:t>
      </w:r>
      <w:r w:rsidRPr="00865214">
        <w:rPr>
          <w:rFonts w:ascii="Garamond" w:hAnsi="Garamond"/>
          <w:color w:val="008000"/>
          <w:sz w:val="22"/>
          <w:szCs w:val="22"/>
        </w:rPr>
        <w:t>:</w:t>
      </w:r>
      <w:r w:rsidR="00992DB6" w:rsidRPr="00865214">
        <w:rPr>
          <w:rFonts w:ascii="Garamond" w:hAnsi="Garamond"/>
          <w:sz w:val="22"/>
          <w:szCs w:val="22"/>
        </w:rPr>
        <w:t xml:space="preserve">  Controls that isolate or remove the bloodborne pathogens hazard from</w:t>
      </w:r>
      <w:r w:rsidR="00992DB6" w:rsidRPr="00865214">
        <w:rPr>
          <w:sz w:val="22"/>
          <w:szCs w:val="22"/>
        </w:rPr>
        <w:t xml:space="preserve"> </w:t>
      </w:r>
      <w:r w:rsidR="00992DB6" w:rsidRPr="00865214">
        <w:rPr>
          <w:rFonts w:ascii="Garamond" w:hAnsi="Garamond"/>
          <w:sz w:val="22"/>
          <w:szCs w:val="22"/>
        </w:rPr>
        <w:t>the environment. Examples of environmental controls include sharps disposal containers, self-</w:t>
      </w:r>
      <w:r w:rsidR="00491431" w:rsidRPr="00865214">
        <w:rPr>
          <w:rFonts w:ascii="Garamond" w:hAnsi="Garamond"/>
          <w:sz w:val="22"/>
          <w:szCs w:val="22"/>
        </w:rPr>
        <w:t>sheathing needles, and needleless systems.</w:t>
      </w:r>
      <w:r w:rsidR="00B51A9E" w:rsidRPr="00865214">
        <w:rPr>
          <w:rFonts w:ascii="Garamond" w:hAnsi="Garamond"/>
          <w:sz w:val="22"/>
          <w:szCs w:val="22"/>
        </w:rPr>
        <w:t xml:space="preserve"> Annual review of appropriate engineering controls will be performed by</w:t>
      </w:r>
      <w:r w:rsidR="00B51A9E" w:rsidRPr="00865214">
        <w:rPr>
          <w:sz w:val="22"/>
          <w:szCs w:val="22"/>
        </w:rPr>
        <w:t xml:space="preserve"> </w:t>
      </w:r>
      <w:r w:rsidR="00B51A9E" w:rsidRPr="00865214">
        <w:rPr>
          <w:rFonts w:ascii="Garamond" w:hAnsi="Garamond"/>
          <w:sz w:val="22"/>
          <w:szCs w:val="22"/>
        </w:rPr>
        <w:t>instructors teaching in programs utilizing engineering controls.</w:t>
      </w:r>
    </w:p>
    <w:p w14:paraId="1B942E48" w14:textId="1EC04FBC" w:rsidR="00491431" w:rsidRPr="00865214" w:rsidRDefault="00491431" w:rsidP="00B223F0">
      <w:pPr>
        <w:rPr>
          <w:rFonts w:ascii="Garamond" w:hAnsi="Garamond"/>
          <w:sz w:val="22"/>
          <w:szCs w:val="22"/>
        </w:rPr>
      </w:pPr>
    </w:p>
    <w:p w14:paraId="52BF8F06" w14:textId="5C3E9584" w:rsidR="00491431" w:rsidRPr="00865214" w:rsidRDefault="00865214" w:rsidP="00865214">
      <w:pPr>
        <w:ind w:left="720"/>
        <w:rPr>
          <w:rFonts w:ascii="Garamond" w:hAnsi="Garamond"/>
          <w:sz w:val="22"/>
          <w:szCs w:val="22"/>
        </w:rPr>
      </w:pPr>
      <w:r>
        <w:rPr>
          <w:rFonts w:ascii="Garamond" w:hAnsi="Garamond"/>
          <w:color w:val="008000"/>
          <w:sz w:val="22"/>
          <w:szCs w:val="22"/>
        </w:rPr>
        <w:t>Exposure</w:t>
      </w:r>
      <w:r w:rsidRPr="00865214">
        <w:rPr>
          <w:rFonts w:ascii="Garamond" w:hAnsi="Garamond"/>
          <w:color w:val="008000"/>
          <w:sz w:val="22"/>
          <w:szCs w:val="22"/>
        </w:rPr>
        <w:t>:</w:t>
      </w:r>
      <w:r>
        <w:rPr>
          <w:rFonts w:ascii="Garamond" w:hAnsi="Garamond"/>
          <w:b/>
          <w:color w:val="008000"/>
          <w:sz w:val="24"/>
          <w:szCs w:val="24"/>
        </w:rPr>
        <w:t xml:space="preserve"> </w:t>
      </w:r>
      <w:r w:rsidR="00491431" w:rsidRPr="00865214">
        <w:rPr>
          <w:rFonts w:ascii="Garamond" w:hAnsi="Garamond"/>
          <w:sz w:val="22"/>
          <w:szCs w:val="22"/>
        </w:rPr>
        <w:t xml:space="preserve">   Skin, eye, mucous membrane, non-intact skin, or other parenteral contact with</w:t>
      </w:r>
      <w:r w:rsidR="00491431" w:rsidRPr="00865214">
        <w:rPr>
          <w:sz w:val="22"/>
          <w:szCs w:val="22"/>
        </w:rPr>
        <w:t xml:space="preserve"> </w:t>
      </w:r>
      <w:r w:rsidR="00491431" w:rsidRPr="00865214">
        <w:rPr>
          <w:rFonts w:ascii="Garamond" w:hAnsi="Garamond"/>
          <w:sz w:val="22"/>
          <w:szCs w:val="22"/>
        </w:rPr>
        <w:t>blood or other potentially infectious materials. Exposure may occur because of a percutaneous</w:t>
      </w:r>
      <w:r w:rsidR="00491431" w:rsidRPr="00865214">
        <w:rPr>
          <w:sz w:val="22"/>
          <w:szCs w:val="22"/>
        </w:rPr>
        <w:t xml:space="preserve"> </w:t>
      </w:r>
      <w:r w:rsidR="00491431" w:rsidRPr="00865214">
        <w:rPr>
          <w:rFonts w:ascii="Garamond" w:hAnsi="Garamond"/>
          <w:sz w:val="22"/>
          <w:szCs w:val="22"/>
        </w:rPr>
        <w:t>injury, or contact with mucous membranes or non-intact skin.</w:t>
      </w:r>
    </w:p>
    <w:p w14:paraId="0DE49536" w14:textId="77777777" w:rsidR="00992DB6" w:rsidRPr="00865214" w:rsidRDefault="00992DB6" w:rsidP="00B223F0">
      <w:pPr>
        <w:rPr>
          <w:rFonts w:ascii="Garamond" w:hAnsi="Garamond"/>
          <w:sz w:val="22"/>
          <w:szCs w:val="22"/>
        </w:rPr>
      </w:pPr>
    </w:p>
    <w:p w14:paraId="3344532B" w14:textId="1A49B12E" w:rsidR="005C5E93" w:rsidRPr="00865214" w:rsidRDefault="00865214" w:rsidP="00865214">
      <w:pPr>
        <w:ind w:left="720"/>
        <w:rPr>
          <w:rFonts w:ascii="Garamond" w:hAnsi="Garamond"/>
          <w:sz w:val="22"/>
          <w:szCs w:val="22"/>
        </w:rPr>
      </w:pPr>
      <w:r>
        <w:rPr>
          <w:rFonts w:ascii="Garamond" w:hAnsi="Garamond"/>
          <w:color w:val="008000"/>
          <w:sz w:val="22"/>
          <w:szCs w:val="22"/>
        </w:rPr>
        <w:t>Other Potential Infectious Material</w:t>
      </w:r>
      <w:r w:rsidRPr="00865214">
        <w:rPr>
          <w:rFonts w:ascii="Garamond" w:hAnsi="Garamond"/>
          <w:color w:val="008000"/>
          <w:sz w:val="22"/>
          <w:szCs w:val="22"/>
        </w:rPr>
        <w:t>:</w:t>
      </w:r>
      <w:r>
        <w:rPr>
          <w:rFonts w:ascii="Garamond" w:hAnsi="Garamond"/>
          <w:b/>
          <w:color w:val="008000"/>
          <w:sz w:val="24"/>
          <w:szCs w:val="24"/>
        </w:rPr>
        <w:t xml:space="preserve"> </w:t>
      </w:r>
      <w:r w:rsidR="00491431" w:rsidRPr="00865214">
        <w:rPr>
          <w:rFonts w:ascii="Garamond" w:hAnsi="Garamond"/>
          <w:sz w:val="22"/>
          <w:szCs w:val="22"/>
        </w:rPr>
        <w:t>Blood as well as cerebrospinal fluid, synovial fluid,</w:t>
      </w:r>
      <w:r w:rsidR="00154875" w:rsidRPr="00865214">
        <w:rPr>
          <w:sz w:val="22"/>
          <w:szCs w:val="22"/>
        </w:rPr>
        <w:t xml:space="preserve"> </w:t>
      </w:r>
      <w:r w:rsidR="00154875" w:rsidRPr="00865214">
        <w:rPr>
          <w:rFonts w:ascii="Garamond" w:hAnsi="Garamond"/>
          <w:sz w:val="22"/>
          <w:szCs w:val="22"/>
        </w:rPr>
        <w:t>pleural fluid, pericardial fluid, peritoneal fluid, amniotic fluid, semen, and vaginal fluids are</w:t>
      </w:r>
      <w:r w:rsidR="00154875" w:rsidRPr="00865214">
        <w:rPr>
          <w:sz w:val="22"/>
          <w:szCs w:val="22"/>
        </w:rPr>
        <w:t xml:space="preserve"> </w:t>
      </w:r>
      <w:r w:rsidR="00154875" w:rsidRPr="00865214">
        <w:rPr>
          <w:rFonts w:ascii="Garamond" w:hAnsi="Garamond"/>
          <w:sz w:val="22"/>
          <w:szCs w:val="22"/>
        </w:rPr>
        <w:t>considered to be contaminated. Standard precautions do not apply to feces, emesis, urine, nasal</w:t>
      </w:r>
      <w:r w:rsidR="00154875" w:rsidRPr="00865214">
        <w:rPr>
          <w:sz w:val="22"/>
          <w:szCs w:val="22"/>
        </w:rPr>
        <w:t xml:space="preserve"> </w:t>
      </w:r>
      <w:r w:rsidR="00154875" w:rsidRPr="00865214">
        <w:rPr>
          <w:rFonts w:ascii="Garamond" w:hAnsi="Garamond"/>
          <w:sz w:val="22"/>
          <w:szCs w:val="22"/>
        </w:rPr>
        <w:t>secretions, sputum, sweat, or tears unless they are visibly contaminated with blood.</w:t>
      </w:r>
    </w:p>
    <w:p w14:paraId="2DCB4E4B" w14:textId="6B8759E7" w:rsidR="00154875" w:rsidRPr="00865214" w:rsidRDefault="00154875" w:rsidP="00B223F0">
      <w:pPr>
        <w:rPr>
          <w:rFonts w:ascii="Garamond" w:hAnsi="Garamond"/>
          <w:sz w:val="22"/>
          <w:szCs w:val="22"/>
        </w:rPr>
      </w:pPr>
    </w:p>
    <w:p w14:paraId="4290D7C6" w14:textId="6700D40E" w:rsidR="00154875" w:rsidRPr="00865214" w:rsidRDefault="00865214" w:rsidP="00865214">
      <w:pPr>
        <w:ind w:left="720"/>
        <w:rPr>
          <w:rFonts w:ascii="Garamond" w:hAnsi="Garamond"/>
          <w:sz w:val="22"/>
          <w:szCs w:val="22"/>
        </w:rPr>
      </w:pPr>
      <w:r>
        <w:rPr>
          <w:rFonts w:ascii="Garamond" w:hAnsi="Garamond"/>
          <w:color w:val="008000"/>
          <w:sz w:val="22"/>
          <w:szCs w:val="22"/>
        </w:rPr>
        <w:lastRenderedPageBreak/>
        <w:t>Personal Protective Equipment (PPE)</w:t>
      </w:r>
      <w:r w:rsidRPr="00865214">
        <w:rPr>
          <w:rFonts w:ascii="Garamond" w:hAnsi="Garamond"/>
          <w:color w:val="008000"/>
          <w:sz w:val="22"/>
          <w:szCs w:val="22"/>
        </w:rPr>
        <w:t>:</w:t>
      </w:r>
      <w:r>
        <w:rPr>
          <w:rFonts w:ascii="Garamond" w:hAnsi="Garamond"/>
          <w:b/>
          <w:color w:val="008000"/>
          <w:sz w:val="24"/>
          <w:szCs w:val="24"/>
        </w:rPr>
        <w:t xml:space="preserve"> </w:t>
      </w:r>
      <w:r w:rsidR="00154875" w:rsidRPr="00865214">
        <w:rPr>
          <w:rFonts w:ascii="Garamond" w:hAnsi="Garamond"/>
          <w:sz w:val="22"/>
          <w:szCs w:val="22"/>
        </w:rPr>
        <w:t>Specialized clothing or equipment worn for</w:t>
      </w:r>
      <w:r w:rsidR="00154875" w:rsidRPr="00865214">
        <w:rPr>
          <w:sz w:val="22"/>
          <w:szCs w:val="22"/>
        </w:rPr>
        <w:t xml:space="preserve"> </w:t>
      </w:r>
      <w:r w:rsidR="00154875" w:rsidRPr="00865214">
        <w:rPr>
          <w:rFonts w:ascii="Garamond" w:hAnsi="Garamond"/>
          <w:sz w:val="22"/>
          <w:szCs w:val="22"/>
        </w:rPr>
        <w:t>protection against a hazard. General work clothes (uniforms) are not considered PPE.</w:t>
      </w:r>
    </w:p>
    <w:p w14:paraId="002BB4E4" w14:textId="27C73844" w:rsidR="00154875" w:rsidRPr="00865214" w:rsidRDefault="00154875" w:rsidP="00B223F0">
      <w:pPr>
        <w:rPr>
          <w:rFonts w:ascii="Garamond" w:hAnsi="Garamond"/>
          <w:sz w:val="22"/>
          <w:szCs w:val="22"/>
        </w:rPr>
      </w:pPr>
    </w:p>
    <w:p w14:paraId="20C64D57" w14:textId="6D520512" w:rsidR="00154875" w:rsidRPr="00865214" w:rsidRDefault="00865214" w:rsidP="00865214">
      <w:pPr>
        <w:ind w:left="720"/>
        <w:rPr>
          <w:rFonts w:ascii="Garamond" w:hAnsi="Garamond"/>
          <w:sz w:val="22"/>
          <w:szCs w:val="22"/>
        </w:rPr>
      </w:pPr>
      <w:r>
        <w:rPr>
          <w:rFonts w:ascii="Garamond" w:hAnsi="Garamond"/>
          <w:color w:val="008000"/>
          <w:sz w:val="22"/>
          <w:szCs w:val="22"/>
        </w:rPr>
        <w:t>Post-Exposure Prophylaxis</w:t>
      </w:r>
      <w:r w:rsidRPr="00865214">
        <w:rPr>
          <w:rFonts w:ascii="Garamond" w:hAnsi="Garamond"/>
          <w:color w:val="008000"/>
          <w:sz w:val="22"/>
          <w:szCs w:val="22"/>
        </w:rPr>
        <w:t>:</w:t>
      </w:r>
      <w:r w:rsidR="00154875" w:rsidRPr="00865214">
        <w:rPr>
          <w:rFonts w:ascii="Garamond" w:hAnsi="Garamond"/>
          <w:sz w:val="22"/>
          <w:szCs w:val="22"/>
        </w:rPr>
        <w:t xml:space="preserve">  Drug and/or immunization interventions administered to help</w:t>
      </w:r>
      <w:r w:rsidR="006D5D65" w:rsidRPr="00865214">
        <w:rPr>
          <w:sz w:val="22"/>
          <w:szCs w:val="22"/>
        </w:rPr>
        <w:t xml:space="preserve"> </w:t>
      </w:r>
      <w:r w:rsidR="006D5D65" w:rsidRPr="00865214">
        <w:rPr>
          <w:rFonts w:ascii="Garamond" w:hAnsi="Garamond"/>
          <w:sz w:val="22"/>
          <w:szCs w:val="22"/>
        </w:rPr>
        <w:t>prevent acquiring a blood-borne infection.</w:t>
      </w:r>
    </w:p>
    <w:p w14:paraId="6068D853" w14:textId="77777777" w:rsidR="00865214" w:rsidRDefault="00865214" w:rsidP="00B223F0">
      <w:pPr>
        <w:rPr>
          <w:rFonts w:ascii="Garamond" w:hAnsi="Garamond"/>
          <w:sz w:val="22"/>
          <w:szCs w:val="22"/>
        </w:rPr>
      </w:pPr>
    </w:p>
    <w:p w14:paraId="4726DA7A" w14:textId="36189CE3" w:rsidR="006D5D65" w:rsidRPr="00865214" w:rsidRDefault="00865214" w:rsidP="00865214">
      <w:pPr>
        <w:ind w:left="720"/>
        <w:rPr>
          <w:rFonts w:ascii="Garamond" w:hAnsi="Garamond"/>
          <w:sz w:val="22"/>
          <w:szCs w:val="22"/>
        </w:rPr>
      </w:pPr>
      <w:r>
        <w:rPr>
          <w:rFonts w:ascii="Garamond" w:hAnsi="Garamond"/>
          <w:color w:val="008000"/>
          <w:sz w:val="22"/>
          <w:szCs w:val="22"/>
        </w:rPr>
        <w:t>Standard Precautions</w:t>
      </w:r>
      <w:r w:rsidRPr="00865214">
        <w:rPr>
          <w:rFonts w:ascii="Garamond" w:hAnsi="Garamond"/>
          <w:color w:val="008000"/>
          <w:sz w:val="22"/>
          <w:szCs w:val="22"/>
        </w:rPr>
        <w:t>:</w:t>
      </w:r>
      <w:r w:rsidR="006D5D65" w:rsidRPr="00865214">
        <w:rPr>
          <w:rFonts w:ascii="Garamond" w:hAnsi="Garamond"/>
          <w:sz w:val="22"/>
          <w:szCs w:val="22"/>
        </w:rPr>
        <w:t xml:space="preserve">   This is an approach that treats blood and certain body fluids. These</w:t>
      </w:r>
      <w:r w:rsidR="006D5D65" w:rsidRPr="00865214">
        <w:rPr>
          <w:sz w:val="22"/>
          <w:szCs w:val="22"/>
        </w:rPr>
        <w:t xml:space="preserve"> </w:t>
      </w:r>
      <w:r w:rsidR="006D5D65" w:rsidRPr="00865214">
        <w:rPr>
          <w:rFonts w:ascii="Garamond" w:hAnsi="Garamond"/>
          <w:sz w:val="22"/>
          <w:szCs w:val="22"/>
        </w:rPr>
        <w:t>are a set of precautions designed to prevent transmission of bloodborne pathogens. They involve the</w:t>
      </w:r>
      <w:r w:rsidR="006D5D65" w:rsidRPr="00865214">
        <w:rPr>
          <w:sz w:val="22"/>
          <w:szCs w:val="22"/>
        </w:rPr>
        <w:t xml:space="preserve"> </w:t>
      </w:r>
      <w:r w:rsidR="006D5D65" w:rsidRPr="00865214">
        <w:rPr>
          <w:rFonts w:ascii="Garamond" w:hAnsi="Garamond"/>
          <w:sz w:val="22"/>
          <w:szCs w:val="22"/>
        </w:rPr>
        <w:t>use of appropriate hand washing combined with the use of appropriate protective barriers, such as</w:t>
      </w:r>
      <w:r w:rsidR="006D5D65" w:rsidRPr="00865214">
        <w:rPr>
          <w:sz w:val="22"/>
          <w:szCs w:val="22"/>
        </w:rPr>
        <w:t xml:space="preserve"> </w:t>
      </w:r>
      <w:r w:rsidR="006D5D65" w:rsidRPr="00865214">
        <w:rPr>
          <w:rFonts w:ascii="Garamond" w:hAnsi="Garamond"/>
          <w:sz w:val="22"/>
          <w:szCs w:val="22"/>
        </w:rPr>
        <w:t>gloves, gowns, masks, protective goggles or face shields, which can reduce the risk of exposure of</w:t>
      </w:r>
      <w:r w:rsidR="00871835" w:rsidRPr="00865214">
        <w:rPr>
          <w:sz w:val="22"/>
          <w:szCs w:val="22"/>
        </w:rPr>
        <w:t xml:space="preserve"> </w:t>
      </w:r>
      <w:r w:rsidR="00871835" w:rsidRPr="00865214">
        <w:rPr>
          <w:rFonts w:ascii="Garamond" w:hAnsi="Garamond"/>
          <w:sz w:val="22"/>
          <w:szCs w:val="22"/>
        </w:rPr>
        <w:t>the health care worker’s skin or mucous membranes to potentially infective materials. Standard</w:t>
      </w:r>
      <w:r w:rsidR="00871835" w:rsidRPr="00865214">
        <w:rPr>
          <w:sz w:val="22"/>
          <w:szCs w:val="22"/>
        </w:rPr>
        <w:t xml:space="preserve"> </w:t>
      </w:r>
      <w:r w:rsidR="00871835" w:rsidRPr="00865214">
        <w:rPr>
          <w:rFonts w:ascii="Garamond" w:hAnsi="Garamond"/>
          <w:sz w:val="22"/>
          <w:szCs w:val="22"/>
        </w:rPr>
        <w:t>precautions also include the concept whereby health care workers take all necessary precautions to</w:t>
      </w:r>
      <w:r w:rsidR="00871835" w:rsidRPr="00865214">
        <w:rPr>
          <w:sz w:val="22"/>
          <w:szCs w:val="22"/>
        </w:rPr>
        <w:t xml:space="preserve"> </w:t>
      </w:r>
      <w:r w:rsidR="00871835" w:rsidRPr="00865214">
        <w:rPr>
          <w:rFonts w:ascii="Garamond" w:hAnsi="Garamond"/>
          <w:sz w:val="22"/>
          <w:szCs w:val="22"/>
        </w:rPr>
        <w:t>prevent injuries caused by sharp instruments or devices.</w:t>
      </w:r>
    </w:p>
    <w:p w14:paraId="7D7DE186" w14:textId="32649381" w:rsidR="00871835" w:rsidRPr="00865214" w:rsidRDefault="00871835" w:rsidP="00B223F0">
      <w:pPr>
        <w:rPr>
          <w:rFonts w:ascii="Garamond" w:hAnsi="Garamond"/>
          <w:sz w:val="22"/>
          <w:szCs w:val="22"/>
        </w:rPr>
      </w:pPr>
    </w:p>
    <w:p w14:paraId="577B9973" w14:textId="3C4465DA" w:rsidR="00871835" w:rsidRPr="00865214" w:rsidRDefault="00871835" w:rsidP="00865214">
      <w:pPr>
        <w:ind w:left="720"/>
        <w:rPr>
          <w:rFonts w:ascii="Garamond" w:hAnsi="Garamond"/>
          <w:sz w:val="22"/>
          <w:szCs w:val="22"/>
        </w:rPr>
      </w:pPr>
      <w:r w:rsidRPr="00865214">
        <w:rPr>
          <w:rFonts w:ascii="Garamond" w:hAnsi="Garamond"/>
          <w:sz w:val="22"/>
          <w:szCs w:val="22"/>
        </w:rPr>
        <w:t>MSCTC requires use of standard precautions in</w:t>
      </w:r>
      <w:r w:rsidR="002F2C9D" w:rsidRPr="00865214">
        <w:rPr>
          <w:sz w:val="22"/>
          <w:szCs w:val="22"/>
        </w:rPr>
        <w:t xml:space="preserve"> </w:t>
      </w:r>
      <w:r w:rsidR="002F2C9D" w:rsidRPr="00865214">
        <w:rPr>
          <w:rFonts w:ascii="Garamond" w:hAnsi="Garamond"/>
          <w:sz w:val="22"/>
          <w:szCs w:val="22"/>
        </w:rPr>
        <w:t>healthcare programs. Education is provided to students by faculty in classes where there is an</w:t>
      </w:r>
      <w:r w:rsidR="002F2C9D" w:rsidRPr="00865214">
        <w:rPr>
          <w:sz w:val="22"/>
          <w:szCs w:val="22"/>
        </w:rPr>
        <w:t xml:space="preserve"> </w:t>
      </w:r>
      <w:r w:rsidR="002F2C9D" w:rsidRPr="00865214">
        <w:rPr>
          <w:rFonts w:ascii="Garamond" w:hAnsi="Garamond"/>
          <w:sz w:val="22"/>
          <w:szCs w:val="22"/>
        </w:rPr>
        <w:t>anticipated potential for exposure. (See information about education above).</w:t>
      </w:r>
    </w:p>
    <w:p w14:paraId="35B31620" w14:textId="5C7F9C02" w:rsidR="00871835" w:rsidRPr="00865214" w:rsidRDefault="00871835" w:rsidP="00B223F0">
      <w:pPr>
        <w:rPr>
          <w:rFonts w:ascii="Garamond" w:hAnsi="Garamond"/>
          <w:sz w:val="22"/>
          <w:szCs w:val="22"/>
        </w:rPr>
      </w:pPr>
    </w:p>
    <w:p w14:paraId="6CE50927" w14:textId="0B293B16" w:rsidR="00BD6B58" w:rsidRPr="00BD6B58" w:rsidRDefault="00865214" w:rsidP="00BD6B58">
      <w:pPr>
        <w:rPr>
          <w:rFonts w:ascii="Garamond" w:hAnsi="Garamond"/>
          <w:b/>
          <w:color w:val="002060"/>
          <w:sz w:val="24"/>
          <w:szCs w:val="24"/>
        </w:rPr>
      </w:pPr>
      <w:r w:rsidRPr="00BD6B58">
        <w:rPr>
          <w:rFonts w:ascii="Garamond" w:hAnsi="Garamond"/>
          <w:b/>
          <w:color w:val="002060"/>
          <w:sz w:val="22"/>
          <w:szCs w:val="22"/>
        </w:rPr>
        <w:t>Handwashing</w:t>
      </w:r>
    </w:p>
    <w:p w14:paraId="4B1A9DC1" w14:textId="4B0A8033" w:rsidR="00B15AF9" w:rsidRDefault="00B15AF9" w:rsidP="00BD6B58">
      <w:pPr>
        <w:rPr>
          <w:rFonts w:ascii="Garamond" w:hAnsi="Garamond"/>
          <w:b/>
          <w:color w:val="008000"/>
          <w:sz w:val="24"/>
          <w:szCs w:val="24"/>
        </w:rPr>
      </w:pPr>
      <w:r w:rsidRPr="00865214">
        <w:rPr>
          <w:rFonts w:ascii="Garamond" w:hAnsi="Garamond"/>
          <w:sz w:val="22"/>
          <w:szCs w:val="22"/>
        </w:rPr>
        <w:t>Hand washing is the single most effective method to prevent the transmission of infection. Various</w:t>
      </w:r>
      <w:r w:rsidRPr="00865214">
        <w:rPr>
          <w:sz w:val="22"/>
          <w:szCs w:val="22"/>
        </w:rPr>
        <w:t xml:space="preserve"> </w:t>
      </w:r>
      <w:r w:rsidRPr="00865214">
        <w:rPr>
          <w:rFonts w:ascii="Garamond" w:hAnsi="Garamond"/>
          <w:sz w:val="22"/>
          <w:szCs w:val="22"/>
        </w:rPr>
        <w:t>hand washing agents, plain or antimicrobial and alcohol</w:t>
      </w:r>
      <w:r w:rsidR="00865214">
        <w:rPr>
          <w:rFonts w:ascii="Garamond" w:hAnsi="Garamond"/>
          <w:sz w:val="22"/>
          <w:szCs w:val="22"/>
        </w:rPr>
        <w:t>-</w:t>
      </w:r>
      <w:r w:rsidRPr="00865214">
        <w:rPr>
          <w:rFonts w:ascii="Garamond" w:hAnsi="Garamond"/>
          <w:sz w:val="22"/>
          <w:szCs w:val="22"/>
        </w:rPr>
        <w:t>based hand sanitizers are available in</w:t>
      </w:r>
      <w:r w:rsidRPr="00865214">
        <w:rPr>
          <w:sz w:val="22"/>
          <w:szCs w:val="22"/>
        </w:rPr>
        <w:t xml:space="preserve"> </w:t>
      </w:r>
      <w:r w:rsidRPr="00865214">
        <w:rPr>
          <w:rFonts w:ascii="Garamond" w:hAnsi="Garamond"/>
          <w:sz w:val="22"/>
          <w:szCs w:val="22"/>
        </w:rPr>
        <w:t>campus labs and clinical sites. Students, faculty and staff should follow the recommendations</w:t>
      </w:r>
      <w:r w:rsidR="00865214" w:rsidRPr="00865214">
        <w:rPr>
          <w:sz w:val="22"/>
          <w:szCs w:val="22"/>
        </w:rPr>
        <w:t xml:space="preserve"> </w:t>
      </w:r>
      <w:r w:rsidR="00865214" w:rsidRPr="00865214">
        <w:rPr>
          <w:rFonts w:ascii="Garamond" w:hAnsi="Garamond"/>
          <w:sz w:val="22"/>
          <w:szCs w:val="22"/>
        </w:rPr>
        <w:t xml:space="preserve">published by the CDC for hand washing. </w:t>
      </w:r>
      <w:hyperlink r:id="rId12" w:history="1">
        <w:r w:rsidR="00865214" w:rsidRPr="00865214">
          <w:rPr>
            <w:rStyle w:val="Hyperlink"/>
            <w:rFonts w:ascii="Garamond" w:hAnsi="Garamond"/>
            <w:sz w:val="22"/>
            <w:szCs w:val="22"/>
          </w:rPr>
          <w:t>http://www.cdc.gov/handhygiene/</w:t>
        </w:r>
      </w:hyperlink>
    </w:p>
    <w:p w14:paraId="735DAC58" w14:textId="77777777" w:rsidR="00865214" w:rsidRDefault="00865214" w:rsidP="00B223F0">
      <w:pPr>
        <w:rPr>
          <w:rFonts w:ascii="Garamond" w:hAnsi="Garamond"/>
          <w:b/>
          <w:color w:val="008000"/>
          <w:sz w:val="24"/>
          <w:szCs w:val="24"/>
        </w:rPr>
      </w:pPr>
    </w:p>
    <w:p w14:paraId="5F3611E7" w14:textId="4B18D1B6" w:rsidR="000D75B0" w:rsidRPr="000D75B0" w:rsidRDefault="000D75B0" w:rsidP="00BD6B58">
      <w:pPr>
        <w:rPr>
          <w:rFonts w:ascii="Garamond" w:hAnsi="Garamond"/>
          <w:sz w:val="22"/>
          <w:szCs w:val="22"/>
        </w:rPr>
      </w:pPr>
      <w:r w:rsidRPr="000D75B0">
        <w:rPr>
          <w:rFonts w:ascii="Garamond" w:hAnsi="Garamond"/>
          <w:sz w:val="22"/>
          <w:szCs w:val="22"/>
        </w:rPr>
        <w:t>Hands should be washed with soap and water when hands are visibly dirty, contaminated with blood or body fluids, contaminated with protein-based substances, and at the beginning of the clinical or lab experience.</w:t>
      </w:r>
    </w:p>
    <w:p w14:paraId="2689C3FB" w14:textId="77777777" w:rsidR="000D75B0" w:rsidRDefault="000D75B0" w:rsidP="000D75B0">
      <w:pPr>
        <w:rPr>
          <w:rFonts w:ascii="Garamond" w:hAnsi="Garamond"/>
          <w:sz w:val="22"/>
          <w:szCs w:val="22"/>
        </w:rPr>
      </w:pPr>
    </w:p>
    <w:p w14:paraId="0CD3F16A" w14:textId="285F4A41" w:rsidR="008B06EA" w:rsidRPr="000D75B0" w:rsidRDefault="000D75B0" w:rsidP="000D75B0">
      <w:pPr>
        <w:ind w:left="720"/>
        <w:rPr>
          <w:rFonts w:ascii="Garamond" w:hAnsi="Garamond"/>
          <w:sz w:val="22"/>
          <w:szCs w:val="22"/>
        </w:rPr>
      </w:pPr>
      <w:r w:rsidRPr="000D75B0">
        <w:rPr>
          <w:rFonts w:ascii="Garamond" w:hAnsi="Garamond"/>
          <w:sz w:val="22"/>
          <w:szCs w:val="22"/>
        </w:rPr>
        <w:t>The preferred method of hand hygiene is with an alcohol</w:t>
      </w:r>
      <w:r>
        <w:rPr>
          <w:rFonts w:ascii="Garamond" w:hAnsi="Garamond"/>
          <w:sz w:val="22"/>
          <w:szCs w:val="22"/>
        </w:rPr>
        <w:t>-</w:t>
      </w:r>
      <w:r w:rsidRPr="000D75B0">
        <w:rPr>
          <w:rFonts w:ascii="Garamond" w:hAnsi="Garamond"/>
          <w:sz w:val="22"/>
          <w:szCs w:val="22"/>
        </w:rPr>
        <w:t>based hand sanitizer when hands are not visibly dirty.</w:t>
      </w:r>
    </w:p>
    <w:p w14:paraId="407E7BA2" w14:textId="799AE8FA" w:rsidR="000D75B0" w:rsidRPr="000D75B0" w:rsidRDefault="000D75B0" w:rsidP="000D75B0">
      <w:pPr>
        <w:rPr>
          <w:rFonts w:ascii="Garamond" w:hAnsi="Garamond"/>
          <w:sz w:val="22"/>
          <w:szCs w:val="22"/>
        </w:rPr>
      </w:pPr>
    </w:p>
    <w:p w14:paraId="46E8BE93" w14:textId="1FCA51E3" w:rsidR="000D75B0" w:rsidRPr="000D75B0" w:rsidRDefault="000D75B0" w:rsidP="000D75B0">
      <w:pPr>
        <w:ind w:firstLine="720"/>
        <w:rPr>
          <w:rFonts w:ascii="Garamond" w:hAnsi="Garamond"/>
          <w:b/>
          <w:color w:val="002060"/>
          <w:sz w:val="22"/>
          <w:szCs w:val="22"/>
        </w:rPr>
      </w:pPr>
      <w:r w:rsidRPr="000D75B0">
        <w:rPr>
          <w:rFonts w:ascii="Garamond" w:hAnsi="Garamond"/>
          <w:b/>
          <w:color w:val="002060"/>
          <w:sz w:val="22"/>
          <w:szCs w:val="22"/>
        </w:rPr>
        <w:t>Hand hygiene should be performed at the following times:</w:t>
      </w:r>
    </w:p>
    <w:p w14:paraId="11AE0A78" w14:textId="4F30C370" w:rsidR="000D75B0" w:rsidRPr="000D75B0" w:rsidRDefault="000D75B0" w:rsidP="000D75B0">
      <w:pPr>
        <w:pStyle w:val="ListParagraph"/>
        <w:numPr>
          <w:ilvl w:val="0"/>
          <w:numId w:val="38"/>
        </w:numPr>
        <w:ind w:left="1620"/>
        <w:rPr>
          <w:rFonts w:ascii="Garamond" w:hAnsi="Garamond"/>
          <w:sz w:val="22"/>
          <w:szCs w:val="22"/>
        </w:rPr>
      </w:pPr>
      <w:r w:rsidRPr="000D75B0">
        <w:rPr>
          <w:rFonts w:ascii="Garamond" w:hAnsi="Garamond"/>
          <w:sz w:val="22"/>
          <w:szCs w:val="22"/>
        </w:rPr>
        <w:t>Before direct contact with all patients</w:t>
      </w:r>
    </w:p>
    <w:p w14:paraId="5CD4600E" w14:textId="055C1FC7" w:rsidR="000D75B0" w:rsidRPr="000D75B0" w:rsidRDefault="000D75B0" w:rsidP="000D75B0">
      <w:pPr>
        <w:pStyle w:val="ListParagraph"/>
        <w:numPr>
          <w:ilvl w:val="0"/>
          <w:numId w:val="38"/>
        </w:numPr>
        <w:ind w:left="1620"/>
        <w:rPr>
          <w:rFonts w:ascii="Garamond" w:hAnsi="Garamond"/>
          <w:sz w:val="22"/>
          <w:szCs w:val="22"/>
        </w:rPr>
      </w:pPr>
      <w:r w:rsidRPr="000D75B0">
        <w:rPr>
          <w:rFonts w:ascii="Garamond" w:hAnsi="Garamond"/>
          <w:sz w:val="22"/>
          <w:szCs w:val="22"/>
        </w:rPr>
        <w:t>Before donning gloves</w:t>
      </w:r>
    </w:p>
    <w:p w14:paraId="5A75D758" w14:textId="24BCC648" w:rsidR="000D75B0" w:rsidRPr="000D75B0" w:rsidRDefault="000D75B0" w:rsidP="000D75B0">
      <w:pPr>
        <w:pStyle w:val="ListParagraph"/>
        <w:numPr>
          <w:ilvl w:val="0"/>
          <w:numId w:val="38"/>
        </w:numPr>
        <w:ind w:left="1620"/>
        <w:rPr>
          <w:rFonts w:ascii="Garamond" w:hAnsi="Garamond"/>
          <w:sz w:val="22"/>
          <w:szCs w:val="22"/>
        </w:rPr>
      </w:pPr>
      <w:r w:rsidRPr="000D75B0">
        <w:rPr>
          <w:rFonts w:ascii="Garamond" w:hAnsi="Garamond"/>
          <w:sz w:val="22"/>
          <w:szCs w:val="22"/>
        </w:rPr>
        <w:t>After removing gloves</w:t>
      </w:r>
    </w:p>
    <w:p w14:paraId="75D33823" w14:textId="61198694" w:rsidR="000D75B0" w:rsidRPr="000D75B0" w:rsidRDefault="000D75B0" w:rsidP="000D75B0">
      <w:pPr>
        <w:pStyle w:val="ListParagraph"/>
        <w:numPr>
          <w:ilvl w:val="0"/>
          <w:numId w:val="38"/>
        </w:numPr>
        <w:ind w:left="1620"/>
        <w:rPr>
          <w:rFonts w:ascii="Garamond" w:hAnsi="Garamond"/>
          <w:sz w:val="22"/>
          <w:szCs w:val="22"/>
        </w:rPr>
      </w:pPr>
      <w:r w:rsidRPr="000D75B0">
        <w:rPr>
          <w:rFonts w:ascii="Garamond" w:hAnsi="Garamond"/>
          <w:sz w:val="22"/>
          <w:szCs w:val="22"/>
        </w:rPr>
        <w:t>After contact with patient intact skin</w:t>
      </w:r>
    </w:p>
    <w:p w14:paraId="431D8981" w14:textId="3E26D033" w:rsidR="000D75B0" w:rsidRPr="000D75B0" w:rsidRDefault="000D75B0" w:rsidP="000D75B0">
      <w:pPr>
        <w:pStyle w:val="ListParagraph"/>
        <w:numPr>
          <w:ilvl w:val="0"/>
          <w:numId w:val="38"/>
        </w:numPr>
        <w:ind w:left="1620"/>
        <w:rPr>
          <w:rFonts w:ascii="Garamond" w:hAnsi="Garamond"/>
          <w:sz w:val="22"/>
          <w:szCs w:val="22"/>
        </w:rPr>
      </w:pPr>
      <w:r w:rsidRPr="000D75B0">
        <w:rPr>
          <w:rFonts w:ascii="Garamond" w:hAnsi="Garamond"/>
          <w:sz w:val="22"/>
          <w:szCs w:val="22"/>
        </w:rPr>
        <w:t>After contact with blood, body fluids, excretions, mucous membranes, non-intact skin, or wound dressings</w:t>
      </w:r>
    </w:p>
    <w:p w14:paraId="5F30FE31" w14:textId="1D6A1EEE" w:rsidR="000D75B0" w:rsidRPr="000D75B0" w:rsidRDefault="000D75B0" w:rsidP="000D75B0">
      <w:pPr>
        <w:pStyle w:val="ListParagraph"/>
        <w:numPr>
          <w:ilvl w:val="0"/>
          <w:numId w:val="38"/>
        </w:numPr>
        <w:ind w:left="1620"/>
        <w:rPr>
          <w:rFonts w:ascii="Garamond" w:hAnsi="Garamond"/>
          <w:sz w:val="22"/>
          <w:szCs w:val="22"/>
        </w:rPr>
      </w:pPr>
      <w:r w:rsidRPr="000D75B0">
        <w:rPr>
          <w:rFonts w:ascii="Garamond" w:hAnsi="Garamond"/>
          <w:sz w:val="22"/>
          <w:szCs w:val="22"/>
        </w:rPr>
        <w:t>During patient care, if hands are moving from a contaminated body site to a clean body site</w:t>
      </w:r>
    </w:p>
    <w:p w14:paraId="75947FF4" w14:textId="7EDC7F44" w:rsidR="000D75B0" w:rsidRPr="000D75B0" w:rsidRDefault="000D75B0" w:rsidP="000D75B0">
      <w:pPr>
        <w:pStyle w:val="ListParagraph"/>
        <w:numPr>
          <w:ilvl w:val="0"/>
          <w:numId w:val="38"/>
        </w:numPr>
        <w:ind w:left="1620"/>
        <w:rPr>
          <w:rFonts w:ascii="Garamond" w:hAnsi="Garamond"/>
          <w:sz w:val="22"/>
          <w:szCs w:val="22"/>
        </w:rPr>
      </w:pPr>
      <w:r w:rsidRPr="000D75B0">
        <w:rPr>
          <w:rFonts w:ascii="Garamond" w:hAnsi="Garamond"/>
          <w:sz w:val="22"/>
          <w:szCs w:val="22"/>
        </w:rPr>
        <w:t>After personal contact such as nose blowing, sneezing, or using the bathroom</w:t>
      </w:r>
    </w:p>
    <w:p w14:paraId="5CFDB1E5" w14:textId="09260277" w:rsidR="000D75B0" w:rsidRPr="000D75B0" w:rsidRDefault="000D75B0" w:rsidP="000D75B0">
      <w:pPr>
        <w:pStyle w:val="ListParagraph"/>
        <w:numPr>
          <w:ilvl w:val="0"/>
          <w:numId w:val="38"/>
        </w:numPr>
        <w:ind w:left="1620"/>
        <w:rPr>
          <w:rFonts w:ascii="Garamond" w:hAnsi="Garamond"/>
          <w:sz w:val="22"/>
          <w:szCs w:val="22"/>
        </w:rPr>
      </w:pPr>
      <w:r w:rsidRPr="000D75B0">
        <w:rPr>
          <w:rFonts w:ascii="Garamond" w:hAnsi="Garamond"/>
          <w:sz w:val="22"/>
          <w:szCs w:val="22"/>
        </w:rPr>
        <w:t>Before preparing or eating food</w:t>
      </w:r>
    </w:p>
    <w:p w14:paraId="2FB44563" w14:textId="34167BC8" w:rsidR="000D75B0" w:rsidRPr="000D75B0" w:rsidRDefault="000D75B0" w:rsidP="000D75B0">
      <w:pPr>
        <w:pStyle w:val="ListParagraph"/>
        <w:numPr>
          <w:ilvl w:val="0"/>
          <w:numId w:val="38"/>
        </w:numPr>
        <w:ind w:left="1620"/>
        <w:rPr>
          <w:rFonts w:ascii="Garamond" w:hAnsi="Garamond"/>
          <w:sz w:val="22"/>
          <w:szCs w:val="22"/>
        </w:rPr>
      </w:pPr>
      <w:r w:rsidRPr="000D75B0">
        <w:rPr>
          <w:rFonts w:ascii="Garamond" w:hAnsi="Garamond"/>
          <w:sz w:val="22"/>
          <w:szCs w:val="22"/>
        </w:rPr>
        <w:t>After touching the patient</w:t>
      </w:r>
      <w:r w:rsidR="006338EB">
        <w:rPr>
          <w:rFonts w:ascii="Garamond" w:hAnsi="Garamond"/>
          <w:sz w:val="22"/>
          <w:szCs w:val="22"/>
        </w:rPr>
        <w:t>’</w:t>
      </w:r>
      <w:r w:rsidRPr="000D75B0">
        <w:rPr>
          <w:rFonts w:ascii="Garamond" w:hAnsi="Garamond"/>
          <w:sz w:val="22"/>
          <w:szCs w:val="22"/>
        </w:rPr>
        <w:t>s surroundings</w:t>
      </w:r>
    </w:p>
    <w:p w14:paraId="1F6C7B7E" w14:textId="77777777" w:rsidR="000D75B0" w:rsidRDefault="000D75B0" w:rsidP="000D75B0">
      <w:pPr>
        <w:rPr>
          <w:rFonts w:ascii="Garamond" w:hAnsi="Garamond"/>
          <w:b/>
          <w:color w:val="008000"/>
          <w:sz w:val="24"/>
          <w:szCs w:val="24"/>
        </w:rPr>
      </w:pPr>
    </w:p>
    <w:p w14:paraId="4D9CDD48" w14:textId="3C5DA3B9" w:rsidR="000E1707" w:rsidRPr="000E1707" w:rsidRDefault="000E1707" w:rsidP="000D75B0">
      <w:pPr>
        <w:rPr>
          <w:rFonts w:ascii="Garamond" w:hAnsi="Garamond"/>
          <w:b/>
          <w:color w:val="002060"/>
          <w:sz w:val="22"/>
          <w:szCs w:val="22"/>
        </w:rPr>
      </w:pPr>
      <w:r w:rsidRPr="000E1707">
        <w:rPr>
          <w:rFonts w:ascii="Garamond" w:hAnsi="Garamond"/>
          <w:b/>
          <w:color w:val="002060"/>
          <w:sz w:val="22"/>
          <w:szCs w:val="22"/>
        </w:rPr>
        <w:t>Food and Drink</w:t>
      </w:r>
    </w:p>
    <w:p w14:paraId="2CFD13AA" w14:textId="4A166935" w:rsidR="00BD6B58" w:rsidRDefault="00251900" w:rsidP="000D75B0">
      <w:pPr>
        <w:rPr>
          <w:rFonts w:ascii="Garamond" w:hAnsi="Garamond"/>
          <w:sz w:val="22"/>
          <w:szCs w:val="22"/>
        </w:rPr>
      </w:pPr>
      <w:r w:rsidRPr="00784427">
        <w:rPr>
          <w:rFonts w:ascii="Garamond" w:hAnsi="Garamond"/>
          <w:sz w:val="22"/>
          <w:szCs w:val="22"/>
        </w:rPr>
        <w:t>Food and drink may not be stored in refrigerators, freezers, shelves, cabinets, or on countertops</w:t>
      </w:r>
      <w:r w:rsidRPr="00784427">
        <w:rPr>
          <w:sz w:val="22"/>
          <w:szCs w:val="22"/>
        </w:rPr>
        <w:t xml:space="preserve"> </w:t>
      </w:r>
      <w:r w:rsidRPr="00784427">
        <w:rPr>
          <w:rFonts w:ascii="Garamond" w:hAnsi="Garamond"/>
          <w:sz w:val="22"/>
          <w:szCs w:val="22"/>
        </w:rPr>
        <w:t>where blood or other potentially infectious materials are present. Eating, drinking, applying</w:t>
      </w:r>
      <w:r w:rsidRPr="00784427">
        <w:rPr>
          <w:sz w:val="22"/>
          <w:szCs w:val="22"/>
        </w:rPr>
        <w:t xml:space="preserve"> </w:t>
      </w:r>
      <w:r w:rsidRPr="00784427">
        <w:rPr>
          <w:rFonts w:ascii="Garamond" w:hAnsi="Garamond"/>
          <w:sz w:val="22"/>
          <w:szCs w:val="22"/>
        </w:rPr>
        <w:t>cosmetics, handling contact lenses is prohibited in work areas where there is reasonable likelihood</w:t>
      </w:r>
      <w:r w:rsidRPr="00784427">
        <w:rPr>
          <w:sz w:val="22"/>
          <w:szCs w:val="22"/>
        </w:rPr>
        <w:t xml:space="preserve"> </w:t>
      </w:r>
      <w:r w:rsidRPr="00784427">
        <w:rPr>
          <w:rFonts w:ascii="Garamond" w:hAnsi="Garamond"/>
          <w:sz w:val="22"/>
          <w:szCs w:val="22"/>
        </w:rPr>
        <w:t>of occupational exposure.</w:t>
      </w:r>
    </w:p>
    <w:p w14:paraId="58CEE2FB" w14:textId="13E69107" w:rsidR="000E1707" w:rsidRDefault="000E1707" w:rsidP="000D75B0">
      <w:pPr>
        <w:rPr>
          <w:rFonts w:ascii="Garamond" w:hAnsi="Garamond"/>
          <w:sz w:val="22"/>
          <w:szCs w:val="22"/>
        </w:rPr>
      </w:pPr>
    </w:p>
    <w:p w14:paraId="0F5664DB" w14:textId="0020549C" w:rsidR="000E1707" w:rsidRPr="007309AA" w:rsidRDefault="000E1707" w:rsidP="000D75B0">
      <w:pPr>
        <w:rPr>
          <w:rFonts w:ascii="Garamond" w:hAnsi="Garamond"/>
          <w:b/>
          <w:color w:val="002060"/>
          <w:sz w:val="22"/>
          <w:szCs w:val="22"/>
        </w:rPr>
      </w:pPr>
      <w:r w:rsidRPr="007309AA">
        <w:rPr>
          <w:rFonts w:ascii="Garamond" w:hAnsi="Garamond"/>
          <w:b/>
          <w:color w:val="002060"/>
          <w:sz w:val="22"/>
          <w:szCs w:val="22"/>
        </w:rPr>
        <w:t>Personal Protective Equipment (PPE)</w:t>
      </w:r>
    </w:p>
    <w:p w14:paraId="735A9479" w14:textId="34A1C5A3" w:rsidR="000E1707" w:rsidRDefault="00080D05" w:rsidP="000D75B0">
      <w:pPr>
        <w:rPr>
          <w:rFonts w:ascii="Garamond" w:hAnsi="Garamond"/>
          <w:sz w:val="22"/>
          <w:szCs w:val="22"/>
        </w:rPr>
      </w:pPr>
      <w:r w:rsidRPr="00080D05">
        <w:rPr>
          <w:rFonts w:ascii="Garamond" w:hAnsi="Garamond"/>
          <w:sz w:val="22"/>
          <w:szCs w:val="22"/>
        </w:rPr>
        <w:t>Students must use appropriate PPE whenever there is risk of occupational exposure. Gloves must be</w:t>
      </w:r>
      <w:r>
        <w:t xml:space="preserve"> </w:t>
      </w:r>
      <w:r w:rsidRPr="00080D05">
        <w:rPr>
          <w:rFonts w:ascii="Garamond" w:hAnsi="Garamond"/>
          <w:sz w:val="22"/>
          <w:szCs w:val="22"/>
        </w:rPr>
        <w:t>worn whenever the student expects to have hand contact with blood or other potentially</w:t>
      </w:r>
      <w:r w:rsidRPr="00080D05">
        <w:t xml:space="preserve"> </w:t>
      </w:r>
      <w:r w:rsidRPr="00080D05">
        <w:rPr>
          <w:rFonts w:ascii="Garamond" w:hAnsi="Garamond"/>
          <w:sz w:val="22"/>
          <w:szCs w:val="22"/>
        </w:rPr>
        <w:t xml:space="preserve">contaminated surfaces. </w:t>
      </w:r>
      <w:r w:rsidRPr="00080D05">
        <w:rPr>
          <w:rFonts w:ascii="Garamond" w:hAnsi="Garamond"/>
          <w:sz w:val="22"/>
          <w:szCs w:val="22"/>
        </w:rPr>
        <w:lastRenderedPageBreak/>
        <w:t>Gloves must be changed between patients and hands must be washed before</w:t>
      </w:r>
      <w:r w:rsidRPr="00080D05">
        <w:t xml:space="preserve"> </w:t>
      </w:r>
      <w:r w:rsidRPr="00080D05">
        <w:rPr>
          <w:rFonts w:ascii="Garamond" w:hAnsi="Garamond"/>
          <w:sz w:val="22"/>
          <w:szCs w:val="22"/>
        </w:rPr>
        <w:t>applying and after removing gloves.</w:t>
      </w:r>
    </w:p>
    <w:p w14:paraId="3D27DA3A" w14:textId="43EE79C1" w:rsidR="00080D05" w:rsidRDefault="00080D05" w:rsidP="000D75B0">
      <w:pPr>
        <w:rPr>
          <w:rFonts w:ascii="Garamond" w:hAnsi="Garamond"/>
          <w:sz w:val="22"/>
          <w:szCs w:val="22"/>
        </w:rPr>
      </w:pPr>
    </w:p>
    <w:p w14:paraId="2EC1B9D4" w14:textId="02C8DF03" w:rsidR="00080D05" w:rsidRDefault="00080D05" w:rsidP="000D75B0">
      <w:pPr>
        <w:rPr>
          <w:rFonts w:ascii="Garamond" w:hAnsi="Garamond"/>
          <w:sz w:val="22"/>
          <w:szCs w:val="22"/>
        </w:rPr>
      </w:pPr>
      <w:r w:rsidRPr="00080D05">
        <w:rPr>
          <w:rFonts w:ascii="Garamond" w:hAnsi="Garamond"/>
          <w:sz w:val="22"/>
          <w:szCs w:val="22"/>
        </w:rPr>
        <w:t>Masks and eye protection devices with various types of shields must be worn during activities that</w:t>
      </w:r>
      <w:r w:rsidR="005E407D" w:rsidRPr="005E407D">
        <w:t xml:space="preserve"> </w:t>
      </w:r>
      <w:r w:rsidR="005E407D" w:rsidRPr="005E407D">
        <w:rPr>
          <w:rFonts w:ascii="Garamond" w:hAnsi="Garamond"/>
          <w:sz w:val="22"/>
          <w:szCs w:val="22"/>
        </w:rPr>
        <w:t>could generate aerosols, splashes or splatters to protect the mucous membranes of the nose, mouth,</w:t>
      </w:r>
      <w:r w:rsidR="005E407D" w:rsidRPr="005E407D">
        <w:t xml:space="preserve"> </w:t>
      </w:r>
      <w:r w:rsidR="005E407D" w:rsidRPr="005E407D">
        <w:rPr>
          <w:rFonts w:ascii="Garamond" w:hAnsi="Garamond"/>
          <w:sz w:val="22"/>
          <w:szCs w:val="22"/>
        </w:rPr>
        <w:t>and eyes. The protection provided by any mask is compromised if it does not fit well, because a</w:t>
      </w:r>
      <w:r w:rsidR="005E407D" w:rsidRPr="005E407D">
        <w:t xml:space="preserve"> </w:t>
      </w:r>
      <w:r w:rsidR="005E407D" w:rsidRPr="005E407D">
        <w:rPr>
          <w:rFonts w:ascii="Garamond" w:hAnsi="Garamond"/>
          <w:sz w:val="22"/>
          <w:szCs w:val="22"/>
        </w:rPr>
        <w:t>poor fit may allow splatter to enter around the edges of the mask. Adjust it so that it fits snugly</w:t>
      </w:r>
      <w:r w:rsidR="005E407D" w:rsidRPr="005E407D">
        <w:t xml:space="preserve"> </w:t>
      </w:r>
      <w:r w:rsidR="005E407D" w:rsidRPr="005E407D">
        <w:rPr>
          <w:rFonts w:ascii="Garamond" w:hAnsi="Garamond"/>
          <w:sz w:val="22"/>
          <w:szCs w:val="22"/>
        </w:rPr>
        <w:t>against the face. Keep beard and mustache groomed so that the mask fits well and can be worn</w:t>
      </w:r>
      <w:r w:rsidR="005E407D" w:rsidRPr="005E407D">
        <w:t xml:space="preserve"> </w:t>
      </w:r>
      <w:r w:rsidR="005E407D" w:rsidRPr="005E407D">
        <w:rPr>
          <w:rFonts w:ascii="Garamond" w:hAnsi="Garamond"/>
          <w:sz w:val="22"/>
          <w:szCs w:val="22"/>
        </w:rPr>
        <w:t>effectively. Change the mask between patients or if the mask gets wet. Remove the mask as soon as</w:t>
      </w:r>
      <w:r w:rsidR="005E407D" w:rsidRPr="005E407D">
        <w:t xml:space="preserve"> </w:t>
      </w:r>
      <w:r w:rsidR="005E407D" w:rsidRPr="005E407D">
        <w:rPr>
          <w:rFonts w:ascii="Garamond" w:hAnsi="Garamond"/>
          <w:sz w:val="22"/>
          <w:szCs w:val="22"/>
        </w:rPr>
        <w:t>treatment is over. Don’t leave it dangling around your neck or leave the room with a mask on.</w:t>
      </w:r>
      <w:r w:rsidR="007309AA" w:rsidRPr="007309AA">
        <w:t xml:space="preserve"> </w:t>
      </w:r>
      <w:r w:rsidR="007309AA" w:rsidRPr="007309AA">
        <w:rPr>
          <w:rFonts w:ascii="Garamond" w:hAnsi="Garamond"/>
          <w:sz w:val="22"/>
          <w:szCs w:val="22"/>
        </w:rPr>
        <w:t>When removing a mask, handle it only by the elastic or cloth tie strings. Never touch the mask</w:t>
      </w:r>
      <w:r w:rsidR="007309AA" w:rsidRPr="007309AA">
        <w:t xml:space="preserve"> </w:t>
      </w:r>
      <w:r w:rsidR="007309AA" w:rsidRPr="007309AA">
        <w:rPr>
          <w:rFonts w:ascii="Garamond" w:hAnsi="Garamond"/>
          <w:sz w:val="22"/>
          <w:szCs w:val="22"/>
        </w:rPr>
        <w:t>itself.</w:t>
      </w:r>
    </w:p>
    <w:p w14:paraId="3332E2CF" w14:textId="77777777" w:rsidR="00DB5977" w:rsidRDefault="00DB5977" w:rsidP="000D75B0">
      <w:pPr>
        <w:rPr>
          <w:rFonts w:ascii="Garamond" w:hAnsi="Garamond"/>
          <w:sz w:val="22"/>
          <w:szCs w:val="22"/>
        </w:rPr>
      </w:pPr>
    </w:p>
    <w:p w14:paraId="3B0B84B2" w14:textId="789625BE" w:rsidR="00080D05" w:rsidRPr="00784427" w:rsidRDefault="007309AA" w:rsidP="000D75B0">
      <w:pPr>
        <w:rPr>
          <w:rFonts w:ascii="Garamond" w:hAnsi="Garamond"/>
          <w:sz w:val="22"/>
          <w:szCs w:val="22"/>
        </w:rPr>
      </w:pPr>
      <w:r w:rsidRPr="007309AA">
        <w:rPr>
          <w:rFonts w:ascii="Garamond" w:hAnsi="Garamond"/>
          <w:sz w:val="22"/>
          <w:szCs w:val="22"/>
        </w:rPr>
        <w:t>Protective eyewear may include goggles, safety glasses with side shields, or regular glasses with</w:t>
      </w:r>
      <w:r w:rsidRPr="007309AA">
        <w:t xml:space="preserve"> </w:t>
      </w:r>
      <w:r w:rsidRPr="007309AA">
        <w:rPr>
          <w:rFonts w:ascii="Garamond" w:hAnsi="Garamond"/>
          <w:sz w:val="22"/>
          <w:szCs w:val="22"/>
        </w:rPr>
        <w:t>solid side shields. Protective body clothing that is fluid resistant must be worn during activities that</w:t>
      </w:r>
      <w:r w:rsidR="00837C23">
        <w:rPr>
          <w:rFonts w:ascii="Garamond" w:hAnsi="Garamond"/>
          <w:sz w:val="22"/>
          <w:szCs w:val="22"/>
        </w:rPr>
        <w:t xml:space="preserve"> </w:t>
      </w:r>
      <w:r w:rsidR="00837C23" w:rsidRPr="00837C23">
        <w:rPr>
          <w:rFonts w:ascii="Garamond" w:hAnsi="Garamond"/>
          <w:sz w:val="22"/>
          <w:szCs w:val="22"/>
        </w:rPr>
        <w:t>could generate aerosols, splashes, or splatters.</w:t>
      </w:r>
    </w:p>
    <w:p w14:paraId="6D2FBB18" w14:textId="2230D760" w:rsidR="00BD6B58" w:rsidRDefault="00BD6B58" w:rsidP="000D75B0">
      <w:pPr>
        <w:rPr>
          <w:rFonts w:ascii="Garamond" w:hAnsi="Garamond"/>
          <w:b/>
          <w:color w:val="008000"/>
          <w:sz w:val="24"/>
          <w:szCs w:val="24"/>
        </w:rPr>
      </w:pPr>
    </w:p>
    <w:p w14:paraId="46C33685" w14:textId="580E1B1B" w:rsidR="00837C23" w:rsidRPr="0070176A" w:rsidRDefault="00837C23" w:rsidP="000D75B0">
      <w:pPr>
        <w:rPr>
          <w:rFonts w:ascii="Garamond" w:hAnsi="Garamond"/>
          <w:b/>
          <w:color w:val="002060"/>
          <w:sz w:val="22"/>
          <w:szCs w:val="22"/>
        </w:rPr>
      </w:pPr>
      <w:r w:rsidRPr="0070176A">
        <w:rPr>
          <w:rFonts w:ascii="Garamond" w:hAnsi="Garamond"/>
          <w:b/>
          <w:color w:val="002060"/>
          <w:sz w:val="22"/>
          <w:szCs w:val="22"/>
        </w:rPr>
        <w:t>Laundry</w:t>
      </w:r>
    </w:p>
    <w:p w14:paraId="3032B519" w14:textId="092365E9" w:rsidR="00837C23" w:rsidRPr="0070176A" w:rsidRDefault="00837C23" w:rsidP="000D75B0">
      <w:pPr>
        <w:rPr>
          <w:rFonts w:ascii="Garamond" w:hAnsi="Garamond"/>
          <w:sz w:val="22"/>
          <w:szCs w:val="22"/>
        </w:rPr>
      </w:pPr>
      <w:r w:rsidRPr="0070176A">
        <w:rPr>
          <w:rFonts w:ascii="Garamond" w:hAnsi="Garamond"/>
          <w:sz w:val="22"/>
          <w:szCs w:val="22"/>
        </w:rPr>
        <w:t>Student clothing or uniforms that have become contaminated with blood or body fluids must be</w:t>
      </w:r>
      <w:r w:rsidRPr="0070176A">
        <w:rPr>
          <w:sz w:val="22"/>
          <w:szCs w:val="22"/>
        </w:rPr>
        <w:t xml:space="preserve"> </w:t>
      </w:r>
      <w:r w:rsidRPr="0070176A">
        <w:rPr>
          <w:rFonts w:ascii="Garamond" w:hAnsi="Garamond"/>
          <w:sz w:val="22"/>
          <w:szCs w:val="22"/>
        </w:rPr>
        <w:t>transported in a tied fluid resistant bag and laundered separately in hot water. Handle contaminated</w:t>
      </w:r>
      <w:r w:rsidR="009B7988" w:rsidRPr="0070176A">
        <w:rPr>
          <w:sz w:val="22"/>
          <w:szCs w:val="22"/>
        </w:rPr>
        <w:t xml:space="preserve"> </w:t>
      </w:r>
      <w:r w:rsidR="009B7988" w:rsidRPr="0070176A">
        <w:rPr>
          <w:rFonts w:ascii="Garamond" w:hAnsi="Garamond"/>
          <w:sz w:val="22"/>
          <w:szCs w:val="22"/>
        </w:rPr>
        <w:t>clothing as little as possible.  It is the responsibility of the student to take their contaminated laundry home.</w:t>
      </w:r>
    </w:p>
    <w:p w14:paraId="2E094C0D" w14:textId="35B74F3D" w:rsidR="009B7988" w:rsidRPr="0070176A" w:rsidRDefault="009B7988" w:rsidP="000D75B0">
      <w:pPr>
        <w:rPr>
          <w:rFonts w:ascii="Garamond" w:hAnsi="Garamond"/>
          <w:sz w:val="22"/>
          <w:szCs w:val="22"/>
        </w:rPr>
      </w:pPr>
    </w:p>
    <w:p w14:paraId="546799B2" w14:textId="5ECD26C6" w:rsidR="009B7988" w:rsidRPr="0070176A" w:rsidRDefault="009B7988" w:rsidP="000D75B0">
      <w:pPr>
        <w:rPr>
          <w:rFonts w:ascii="Garamond" w:hAnsi="Garamond"/>
          <w:b/>
          <w:color w:val="002060"/>
          <w:sz w:val="22"/>
          <w:szCs w:val="22"/>
        </w:rPr>
      </w:pPr>
      <w:r w:rsidRPr="0070176A">
        <w:rPr>
          <w:rFonts w:ascii="Garamond" w:hAnsi="Garamond"/>
          <w:b/>
          <w:color w:val="002060"/>
          <w:sz w:val="22"/>
          <w:szCs w:val="22"/>
        </w:rPr>
        <w:t>Housekeeping</w:t>
      </w:r>
    </w:p>
    <w:p w14:paraId="7F55685F" w14:textId="383FB373" w:rsidR="009B7988" w:rsidRDefault="009B7988" w:rsidP="000D75B0">
      <w:pPr>
        <w:rPr>
          <w:rFonts w:ascii="Garamond" w:hAnsi="Garamond"/>
          <w:sz w:val="22"/>
          <w:szCs w:val="22"/>
        </w:rPr>
      </w:pPr>
      <w:r w:rsidRPr="0070176A">
        <w:rPr>
          <w:rFonts w:ascii="Garamond" w:hAnsi="Garamond"/>
          <w:sz w:val="22"/>
          <w:szCs w:val="22"/>
        </w:rPr>
        <w:t>Student should contact both instructor and facility staff member prior to cleaning contaminated</w:t>
      </w:r>
      <w:r w:rsidR="0070176A" w:rsidRPr="0070176A">
        <w:rPr>
          <w:sz w:val="22"/>
          <w:szCs w:val="22"/>
        </w:rPr>
        <w:t xml:space="preserve"> </w:t>
      </w:r>
      <w:r w:rsidR="0070176A" w:rsidRPr="0070176A">
        <w:rPr>
          <w:rFonts w:ascii="Garamond" w:hAnsi="Garamond"/>
          <w:sz w:val="22"/>
          <w:szCs w:val="22"/>
        </w:rPr>
        <w:t>areas. Contaminated work surfaces must be decontaminated with an appropriate disinfectant after</w:t>
      </w:r>
      <w:r w:rsidR="0070176A" w:rsidRPr="0070176A">
        <w:rPr>
          <w:sz w:val="22"/>
          <w:szCs w:val="22"/>
        </w:rPr>
        <w:t xml:space="preserve"> </w:t>
      </w:r>
      <w:r w:rsidR="0070176A" w:rsidRPr="0070176A">
        <w:rPr>
          <w:rFonts w:ascii="Garamond" w:hAnsi="Garamond"/>
          <w:sz w:val="22"/>
          <w:szCs w:val="22"/>
        </w:rPr>
        <w:t>completion of procedures. Students must wear gloves when cleaning contaminated surfaces.</w:t>
      </w:r>
      <w:r w:rsidR="0070176A" w:rsidRPr="0070176A">
        <w:rPr>
          <w:sz w:val="22"/>
          <w:szCs w:val="22"/>
        </w:rPr>
        <w:t xml:space="preserve"> </w:t>
      </w:r>
      <w:r w:rsidR="0070176A" w:rsidRPr="0070176A">
        <w:rPr>
          <w:rFonts w:ascii="Garamond" w:hAnsi="Garamond"/>
          <w:sz w:val="22"/>
          <w:szCs w:val="22"/>
        </w:rPr>
        <w:t>Students must use mechanical means to pick up broken glassware that may be contaminated.</w:t>
      </w:r>
      <w:r w:rsidR="0070176A" w:rsidRPr="0070176A">
        <w:rPr>
          <w:sz w:val="22"/>
          <w:szCs w:val="22"/>
        </w:rPr>
        <w:t xml:space="preserve"> </w:t>
      </w:r>
      <w:r w:rsidR="0070176A" w:rsidRPr="0070176A">
        <w:rPr>
          <w:rFonts w:ascii="Garamond" w:hAnsi="Garamond"/>
          <w:sz w:val="22"/>
          <w:szCs w:val="22"/>
        </w:rPr>
        <w:t>Broken contaminated glassware must never be picked up by hand, even if gloves are worn.</w:t>
      </w:r>
    </w:p>
    <w:p w14:paraId="7ED4150C" w14:textId="29385822" w:rsidR="0070176A" w:rsidRDefault="0070176A" w:rsidP="000D75B0">
      <w:pPr>
        <w:rPr>
          <w:rFonts w:ascii="Garamond" w:hAnsi="Garamond"/>
          <w:sz w:val="22"/>
          <w:szCs w:val="22"/>
        </w:rPr>
      </w:pPr>
    </w:p>
    <w:p w14:paraId="7199E40B" w14:textId="5CC77B94" w:rsidR="0070176A" w:rsidRPr="00EC428B" w:rsidRDefault="0070176A" w:rsidP="000D75B0">
      <w:pPr>
        <w:rPr>
          <w:rFonts w:ascii="Garamond" w:hAnsi="Garamond"/>
          <w:b/>
          <w:color w:val="002060"/>
          <w:sz w:val="22"/>
          <w:szCs w:val="22"/>
        </w:rPr>
      </w:pPr>
      <w:r w:rsidRPr="00EC428B">
        <w:rPr>
          <w:rFonts w:ascii="Garamond" w:hAnsi="Garamond"/>
          <w:b/>
          <w:color w:val="002060"/>
          <w:sz w:val="22"/>
          <w:szCs w:val="22"/>
        </w:rPr>
        <w:t>Regulated Waste</w:t>
      </w:r>
    </w:p>
    <w:p w14:paraId="6BDCD0E7" w14:textId="38DB4883" w:rsidR="0070176A" w:rsidRDefault="00EC428B" w:rsidP="000D75B0">
      <w:pPr>
        <w:rPr>
          <w:rFonts w:ascii="Garamond" w:hAnsi="Garamond"/>
          <w:sz w:val="22"/>
          <w:szCs w:val="22"/>
        </w:rPr>
      </w:pPr>
      <w:r w:rsidRPr="00EC428B">
        <w:rPr>
          <w:rFonts w:ascii="Garamond" w:hAnsi="Garamond"/>
          <w:sz w:val="22"/>
          <w:szCs w:val="22"/>
        </w:rPr>
        <w:t>Liquid, semi-liquid blood items that are caked with dried blood (or other potentially infectious</w:t>
      </w:r>
      <w:r w:rsidRPr="00EC428B">
        <w:t xml:space="preserve"> </w:t>
      </w:r>
      <w:r w:rsidRPr="00EC428B">
        <w:rPr>
          <w:rFonts w:ascii="Garamond" w:hAnsi="Garamond"/>
          <w:sz w:val="22"/>
          <w:szCs w:val="22"/>
        </w:rPr>
        <w:t>materials capable of being released during handling) should be placed in appropriate containers.</w:t>
      </w:r>
      <w:r w:rsidRPr="00EC428B">
        <w:t xml:space="preserve"> </w:t>
      </w:r>
      <w:r w:rsidRPr="00EC428B">
        <w:rPr>
          <w:rFonts w:ascii="Garamond" w:hAnsi="Garamond"/>
          <w:sz w:val="22"/>
          <w:szCs w:val="22"/>
        </w:rPr>
        <w:t>Containers must be closable, able to fully contain all contents, and prevent leakage of fluids during</w:t>
      </w:r>
      <w:r w:rsidRPr="00EC428B">
        <w:t xml:space="preserve"> </w:t>
      </w:r>
      <w:r w:rsidRPr="00EC428B">
        <w:rPr>
          <w:rFonts w:ascii="Garamond" w:hAnsi="Garamond"/>
          <w:sz w:val="22"/>
          <w:szCs w:val="22"/>
        </w:rPr>
        <w:t>handling, storage, and transport. They must be labeled with a biohazard label and/or color-coded</w:t>
      </w:r>
      <w:r w:rsidRPr="00EC428B">
        <w:t xml:space="preserve"> </w:t>
      </w:r>
      <w:r w:rsidRPr="00EC428B">
        <w:rPr>
          <w:rFonts w:ascii="Garamond" w:hAnsi="Garamond"/>
          <w:sz w:val="22"/>
          <w:szCs w:val="22"/>
        </w:rPr>
        <w:t>red. All regulated waste is disposed of according to applicable local, state, and federal laws.</w:t>
      </w:r>
    </w:p>
    <w:p w14:paraId="4F798DED" w14:textId="054689C1" w:rsidR="00EC428B" w:rsidRDefault="00EC428B" w:rsidP="000D75B0">
      <w:pPr>
        <w:rPr>
          <w:rFonts w:ascii="Garamond" w:hAnsi="Garamond"/>
          <w:sz w:val="22"/>
          <w:szCs w:val="22"/>
        </w:rPr>
      </w:pPr>
    </w:p>
    <w:p w14:paraId="7E1F5D9E" w14:textId="399EEFF0" w:rsidR="00EC428B" w:rsidRDefault="00EC428B" w:rsidP="000D75B0">
      <w:pPr>
        <w:rPr>
          <w:rFonts w:ascii="Garamond" w:hAnsi="Garamond"/>
          <w:sz w:val="22"/>
          <w:szCs w:val="22"/>
        </w:rPr>
      </w:pPr>
      <w:r>
        <w:rPr>
          <w:rFonts w:ascii="Garamond" w:hAnsi="Garamond"/>
          <w:sz w:val="22"/>
          <w:szCs w:val="22"/>
        </w:rPr>
        <w:t>Hepatitis B Vaccination</w:t>
      </w:r>
    </w:p>
    <w:p w14:paraId="21679F88" w14:textId="21824369" w:rsidR="00EC428B" w:rsidRDefault="002C21BD" w:rsidP="000D75B0">
      <w:pPr>
        <w:rPr>
          <w:rFonts w:ascii="Garamond" w:hAnsi="Garamond"/>
          <w:sz w:val="22"/>
          <w:szCs w:val="22"/>
        </w:rPr>
      </w:pPr>
      <w:r w:rsidRPr="002C21BD">
        <w:rPr>
          <w:rFonts w:ascii="Garamond" w:hAnsi="Garamond"/>
          <w:sz w:val="22"/>
          <w:szCs w:val="22"/>
        </w:rPr>
        <w:t>Students are required to receive the Hepatitis B vaccination series. The expense of the vaccination</w:t>
      </w:r>
      <w:r w:rsidRPr="002C21BD">
        <w:t xml:space="preserve"> </w:t>
      </w:r>
      <w:r w:rsidRPr="002C21BD">
        <w:rPr>
          <w:rFonts w:ascii="Garamond" w:hAnsi="Garamond"/>
          <w:sz w:val="22"/>
          <w:szCs w:val="22"/>
        </w:rPr>
        <w:t>is the student’s responsibility. If a student is not medically eligible to receive the Hepatitis B</w:t>
      </w:r>
      <w:r w:rsidRPr="002C21BD">
        <w:t xml:space="preserve"> </w:t>
      </w:r>
      <w:r w:rsidRPr="002C21BD">
        <w:rPr>
          <w:rFonts w:ascii="Garamond" w:hAnsi="Garamond"/>
          <w:sz w:val="22"/>
          <w:szCs w:val="22"/>
        </w:rPr>
        <w:t>vaccination series, they must sign a Hepatitis B waiver form.  Refusal to receive</w:t>
      </w:r>
      <w:r w:rsidR="00CB3EEE" w:rsidRPr="00CB3EEE">
        <w:t xml:space="preserve"> </w:t>
      </w:r>
      <w:r w:rsidR="00CB3EEE" w:rsidRPr="00CB3EEE">
        <w:rPr>
          <w:rFonts w:ascii="Garamond" w:hAnsi="Garamond"/>
          <w:sz w:val="22"/>
          <w:szCs w:val="22"/>
        </w:rPr>
        <w:t>Hepatitis B vaccination may limit clinical opportunities or placement in a clinical site.</w:t>
      </w:r>
    </w:p>
    <w:p w14:paraId="1D60C5A6" w14:textId="248B351E" w:rsidR="00CB3EEE" w:rsidRDefault="00CB3EEE" w:rsidP="000D75B0">
      <w:pPr>
        <w:rPr>
          <w:rFonts w:ascii="Garamond" w:hAnsi="Garamond"/>
          <w:sz w:val="22"/>
          <w:szCs w:val="22"/>
        </w:rPr>
      </w:pPr>
    </w:p>
    <w:p w14:paraId="0BF15633" w14:textId="72ECF4C6" w:rsidR="006E3E17" w:rsidRDefault="006E3E17" w:rsidP="006E3E17">
      <w:pPr>
        <w:rPr>
          <w:rFonts w:ascii="Garamond" w:hAnsi="Garamond"/>
          <w:b/>
          <w:color w:val="008000"/>
          <w:sz w:val="24"/>
          <w:szCs w:val="24"/>
        </w:rPr>
      </w:pPr>
      <w:r w:rsidRPr="006E3E17">
        <w:rPr>
          <w:rFonts w:ascii="Garamond" w:hAnsi="Garamond"/>
          <w:b/>
          <w:color w:val="008000"/>
          <w:sz w:val="24"/>
          <w:szCs w:val="24"/>
        </w:rPr>
        <w:t>Procedure Following an Occupational Exposure to Blood/Body Fluid</w:t>
      </w:r>
    </w:p>
    <w:p w14:paraId="2F41A19A" w14:textId="77777777" w:rsidR="006E3E17" w:rsidRPr="00DE6F83" w:rsidRDefault="006E3E17" w:rsidP="006E3E17">
      <w:pPr>
        <w:rPr>
          <w:rFonts w:ascii="Garamond" w:hAnsi="Garamond"/>
          <w:b/>
          <w:color w:val="008000"/>
          <w:sz w:val="24"/>
          <w:szCs w:val="24"/>
        </w:rPr>
      </w:pPr>
    </w:p>
    <w:p w14:paraId="0B818223" w14:textId="323A5CFF" w:rsidR="00CB3EEE" w:rsidRPr="006E3E17" w:rsidRDefault="00CB3EEE" w:rsidP="00F12132">
      <w:pPr>
        <w:ind w:firstLine="540"/>
        <w:rPr>
          <w:rFonts w:ascii="Garamond" w:hAnsi="Garamond"/>
          <w:b/>
          <w:color w:val="002060"/>
          <w:sz w:val="22"/>
          <w:szCs w:val="22"/>
        </w:rPr>
      </w:pPr>
      <w:r w:rsidRPr="006E3E17">
        <w:rPr>
          <w:rFonts w:ascii="Garamond" w:hAnsi="Garamond"/>
          <w:b/>
          <w:color w:val="002060"/>
          <w:sz w:val="22"/>
          <w:szCs w:val="22"/>
        </w:rPr>
        <w:t>Student Exposure/Injury Procedure</w:t>
      </w:r>
    </w:p>
    <w:p w14:paraId="3CA7CEAD" w14:textId="57774DBF" w:rsidR="00F12132" w:rsidRPr="00357787" w:rsidRDefault="00F12132" w:rsidP="00357787">
      <w:pPr>
        <w:pStyle w:val="ListParagraph"/>
        <w:numPr>
          <w:ilvl w:val="0"/>
          <w:numId w:val="39"/>
        </w:numPr>
        <w:ind w:left="1440"/>
        <w:rPr>
          <w:rFonts w:ascii="Garamond" w:hAnsi="Garamond"/>
          <w:sz w:val="22"/>
          <w:szCs w:val="22"/>
        </w:rPr>
      </w:pPr>
      <w:r w:rsidRPr="00357787">
        <w:rPr>
          <w:rFonts w:ascii="Garamond" w:hAnsi="Garamond"/>
          <w:sz w:val="22"/>
          <w:szCs w:val="22"/>
        </w:rPr>
        <w:t>Remove all soiled clothing.</w:t>
      </w:r>
    </w:p>
    <w:p w14:paraId="0CB08CF5" w14:textId="16EE8DF4" w:rsidR="00F12132" w:rsidRPr="00357787" w:rsidRDefault="00F12132" w:rsidP="00357787">
      <w:pPr>
        <w:pStyle w:val="ListParagraph"/>
        <w:numPr>
          <w:ilvl w:val="0"/>
          <w:numId w:val="39"/>
        </w:numPr>
        <w:ind w:left="1440"/>
        <w:rPr>
          <w:rFonts w:ascii="Garamond" w:hAnsi="Garamond"/>
          <w:sz w:val="22"/>
          <w:szCs w:val="22"/>
        </w:rPr>
      </w:pPr>
      <w:r w:rsidRPr="00357787">
        <w:rPr>
          <w:rFonts w:ascii="Garamond" w:hAnsi="Garamond"/>
          <w:sz w:val="22"/>
          <w:szCs w:val="22"/>
        </w:rPr>
        <w:t xml:space="preserve">Wash wounds and skin with soap and water. Flush mucous membranes copiously with water </w:t>
      </w:r>
      <w:r w:rsidR="00357787" w:rsidRPr="00357787">
        <w:rPr>
          <w:rFonts w:ascii="Garamond" w:hAnsi="Garamond"/>
          <w:sz w:val="22"/>
          <w:szCs w:val="22"/>
        </w:rPr>
        <w:t xml:space="preserve">   </w:t>
      </w:r>
      <w:r w:rsidRPr="00357787">
        <w:rPr>
          <w:rFonts w:ascii="Garamond" w:hAnsi="Garamond"/>
          <w:sz w:val="22"/>
          <w:szCs w:val="22"/>
        </w:rPr>
        <w:t>for at least 15 minutes.</w:t>
      </w:r>
    </w:p>
    <w:p w14:paraId="6C1C38C4" w14:textId="58C87CE4" w:rsidR="00F12132" w:rsidRPr="00357787" w:rsidRDefault="00F12132" w:rsidP="00357787">
      <w:pPr>
        <w:pStyle w:val="ListParagraph"/>
        <w:numPr>
          <w:ilvl w:val="0"/>
          <w:numId w:val="39"/>
        </w:numPr>
        <w:ind w:left="1440"/>
        <w:rPr>
          <w:rFonts w:ascii="Garamond" w:hAnsi="Garamond"/>
          <w:sz w:val="22"/>
          <w:szCs w:val="22"/>
        </w:rPr>
      </w:pPr>
      <w:r w:rsidRPr="00357787">
        <w:rPr>
          <w:rFonts w:ascii="Garamond" w:hAnsi="Garamond"/>
          <w:sz w:val="22"/>
          <w:szCs w:val="22"/>
        </w:rPr>
        <w:t>Immediately report the exposure to your supervising instructor after cleansing the area.</w:t>
      </w:r>
    </w:p>
    <w:p w14:paraId="11BAA606" w14:textId="1E6C19F6" w:rsidR="00F12132" w:rsidRPr="00357787" w:rsidRDefault="00F12132" w:rsidP="00357787">
      <w:pPr>
        <w:pStyle w:val="ListParagraph"/>
        <w:numPr>
          <w:ilvl w:val="0"/>
          <w:numId w:val="39"/>
        </w:numPr>
        <w:ind w:left="1440"/>
        <w:rPr>
          <w:rFonts w:ascii="Garamond" w:hAnsi="Garamond"/>
          <w:sz w:val="22"/>
          <w:szCs w:val="22"/>
        </w:rPr>
      </w:pPr>
      <w:r w:rsidRPr="00357787">
        <w:rPr>
          <w:rFonts w:ascii="Garamond" w:hAnsi="Garamond"/>
          <w:sz w:val="22"/>
          <w:szCs w:val="22"/>
        </w:rPr>
        <w:t>Follow up consultation will be required. This may involve treatment at an emergency department or public health department for an evaluation.</w:t>
      </w:r>
    </w:p>
    <w:p w14:paraId="40800088" w14:textId="342CB1C2" w:rsidR="00F12132" w:rsidRPr="00357787" w:rsidRDefault="00F12132" w:rsidP="00357787">
      <w:pPr>
        <w:pStyle w:val="ListParagraph"/>
        <w:numPr>
          <w:ilvl w:val="0"/>
          <w:numId w:val="39"/>
        </w:numPr>
        <w:ind w:left="1440"/>
        <w:rPr>
          <w:rFonts w:ascii="Garamond" w:hAnsi="Garamond"/>
          <w:sz w:val="22"/>
          <w:szCs w:val="22"/>
        </w:rPr>
      </w:pPr>
      <w:r w:rsidRPr="00357787">
        <w:rPr>
          <w:rFonts w:ascii="Garamond" w:hAnsi="Garamond"/>
          <w:sz w:val="22"/>
          <w:szCs w:val="22"/>
        </w:rPr>
        <w:t>If the clinical institution has an established protocol, follow their protocol.</w:t>
      </w:r>
    </w:p>
    <w:p w14:paraId="09A13EC5" w14:textId="31AC2C94" w:rsidR="00F12132" w:rsidRPr="00357787" w:rsidRDefault="00F12132" w:rsidP="00357787">
      <w:pPr>
        <w:pStyle w:val="ListParagraph"/>
        <w:numPr>
          <w:ilvl w:val="0"/>
          <w:numId w:val="39"/>
        </w:numPr>
        <w:ind w:left="1440"/>
        <w:rPr>
          <w:rFonts w:ascii="Garamond" w:hAnsi="Garamond"/>
          <w:sz w:val="22"/>
          <w:szCs w:val="22"/>
        </w:rPr>
      </w:pPr>
      <w:r w:rsidRPr="00357787">
        <w:rPr>
          <w:rFonts w:ascii="Garamond" w:hAnsi="Garamond"/>
          <w:sz w:val="22"/>
          <w:szCs w:val="22"/>
        </w:rPr>
        <w:lastRenderedPageBreak/>
        <w:t>Fill out Student Report of Blood/Body Fluid Exposure and give to your supervising instructor.</w:t>
      </w:r>
    </w:p>
    <w:p w14:paraId="322983FA" w14:textId="35370016" w:rsidR="00EC428B" w:rsidRPr="00357787" w:rsidRDefault="00F12132" w:rsidP="00357787">
      <w:pPr>
        <w:pStyle w:val="ListParagraph"/>
        <w:numPr>
          <w:ilvl w:val="0"/>
          <w:numId w:val="39"/>
        </w:numPr>
        <w:ind w:left="1440"/>
        <w:rPr>
          <w:rFonts w:ascii="Garamond" w:hAnsi="Garamond"/>
          <w:sz w:val="22"/>
          <w:szCs w:val="22"/>
        </w:rPr>
      </w:pPr>
      <w:r w:rsidRPr="00357787">
        <w:rPr>
          <w:rFonts w:ascii="Garamond" w:hAnsi="Garamond"/>
          <w:sz w:val="22"/>
          <w:szCs w:val="22"/>
        </w:rPr>
        <w:t>Expenses as a result of this exposure are the student’s responsibility, not the responsibility of MSCTC. (Note: Expenses may also include laboratory testing of patient’s blood.)</w:t>
      </w:r>
    </w:p>
    <w:p w14:paraId="3B9F5917" w14:textId="6B29A8E9" w:rsidR="00F12132" w:rsidRDefault="00F12132" w:rsidP="00F12132">
      <w:pPr>
        <w:ind w:left="540"/>
        <w:rPr>
          <w:rFonts w:ascii="Garamond" w:hAnsi="Garamond"/>
          <w:sz w:val="22"/>
          <w:szCs w:val="22"/>
        </w:rPr>
      </w:pPr>
    </w:p>
    <w:p w14:paraId="3841DF84" w14:textId="2F6C7616" w:rsidR="00F12132" w:rsidRPr="002E5B8A" w:rsidRDefault="00F12132" w:rsidP="00F12132">
      <w:pPr>
        <w:ind w:left="540"/>
        <w:rPr>
          <w:rFonts w:ascii="Garamond" w:hAnsi="Garamond"/>
          <w:b/>
          <w:color w:val="002060"/>
          <w:sz w:val="22"/>
          <w:szCs w:val="22"/>
        </w:rPr>
      </w:pPr>
      <w:r w:rsidRPr="002E5B8A">
        <w:rPr>
          <w:rFonts w:ascii="Garamond" w:hAnsi="Garamond"/>
          <w:b/>
          <w:color w:val="002060"/>
          <w:sz w:val="22"/>
          <w:szCs w:val="22"/>
        </w:rPr>
        <w:t>Instructor Responsibilities</w:t>
      </w:r>
      <w:r w:rsidR="00DA1744" w:rsidRPr="002E5B8A">
        <w:rPr>
          <w:rFonts w:ascii="Garamond" w:hAnsi="Garamond"/>
          <w:b/>
          <w:color w:val="002060"/>
          <w:sz w:val="22"/>
          <w:szCs w:val="22"/>
        </w:rPr>
        <w:t xml:space="preserve"> During/After Student Exposure/Injury</w:t>
      </w:r>
    </w:p>
    <w:p w14:paraId="383E21F2" w14:textId="77777777" w:rsidR="00357787" w:rsidRPr="00357787" w:rsidRDefault="00357787" w:rsidP="00357787">
      <w:pPr>
        <w:ind w:left="1080"/>
        <w:rPr>
          <w:rFonts w:ascii="Garamond" w:hAnsi="Garamond"/>
          <w:sz w:val="22"/>
          <w:szCs w:val="22"/>
        </w:rPr>
      </w:pPr>
      <w:r w:rsidRPr="00357787">
        <w:rPr>
          <w:rFonts w:ascii="Garamond" w:hAnsi="Garamond"/>
          <w:sz w:val="22"/>
          <w:szCs w:val="22"/>
        </w:rPr>
        <w:t>1.</w:t>
      </w:r>
      <w:r w:rsidRPr="00357787">
        <w:rPr>
          <w:rFonts w:ascii="Garamond" w:hAnsi="Garamond"/>
          <w:sz w:val="22"/>
          <w:szCs w:val="22"/>
        </w:rPr>
        <w:tab/>
        <w:t>Have student prepare a Student Report of Blood/Body Fluid Exposure</w:t>
      </w:r>
    </w:p>
    <w:p w14:paraId="42A915A8" w14:textId="77777777" w:rsidR="00357787" w:rsidRPr="00357787" w:rsidRDefault="00357787" w:rsidP="00357787">
      <w:pPr>
        <w:ind w:left="1080"/>
        <w:rPr>
          <w:rFonts w:ascii="Garamond" w:hAnsi="Garamond"/>
          <w:sz w:val="22"/>
          <w:szCs w:val="22"/>
        </w:rPr>
      </w:pPr>
      <w:r w:rsidRPr="00357787">
        <w:rPr>
          <w:rFonts w:ascii="Garamond" w:hAnsi="Garamond"/>
          <w:sz w:val="22"/>
          <w:szCs w:val="22"/>
        </w:rPr>
        <w:t>2.</w:t>
      </w:r>
      <w:r w:rsidRPr="00357787">
        <w:rPr>
          <w:rFonts w:ascii="Garamond" w:hAnsi="Garamond"/>
          <w:sz w:val="22"/>
          <w:szCs w:val="22"/>
        </w:rPr>
        <w:tab/>
        <w:t>Give the report to the Administrative Secretary.</w:t>
      </w:r>
    </w:p>
    <w:p w14:paraId="6BB0B894" w14:textId="77777777" w:rsidR="00357787" w:rsidRPr="00357787" w:rsidRDefault="00357787" w:rsidP="00357787">
      <w:pPr>
        <w:ind w:left="1080"/>
        <w:rPr>
          <w:rFonts w:ascii="Garamond" w:hAnsi="Garamond"/>
          <w:sz w:val="22"/>
          <w:szCs w:val="22"/>
        </w:rPr>
      </w:pPr>
      <w:r w:rsidRPr="00357787">
        <w:rPr>
          <w:rFonts w:ascii="Garamond" w:hAnsi="Garamond"/>
          <w:sz w:val="22"/>
          <w:szCs w:val="22"/>
        </w:rPr>
        <w:t>3.</w:t>
      </w:r>
      <w:r w:rsidRPr="00357787">
        <w:rPr>
          <w:rFonts w:ascii="Garamond" w:hAnsi="Garamond"/>
          <w:sz w:val="22"/>
          <w:szCs w:val="22"/>
        </w:rPr>
        <w:tab/>
        <w:t>Inform the student of the importance of getting medical care.</w:t>
      </w:r>
    </w:p>
    <w:p w14:paraId="75A5EAD7" w14:textId="77777777" w:rsidR="00357787" w:rsidRPr="00357787" w:rsidRDefault="00357787" w:rsidP="00357787">
      <w:pPr>
        <w:ind w:left="1080"/>
        <w:rPr>
          <w:rFonts w:ascii="Garamond" w:hAnsi="Garamond"/>
          <w:sz w:val="22"/>
          <w:szCs w:val="22"/>
        </w:rPr>
      </w:pPr>
      <w:r w:rsidRPr="00357787">
        <w:rPr>
          <w:rFonts w:ascii="Garamond" w:hAnsi="Garamond"/>
          <w:sz w:val="22"/>
          <w:szCs w:val="22"/>
        </w:rPr>
        <w:t>4.</w:t>
      </w:r>
      <w:r w:rsidRPr="00357787">
        <w:rPr>
          <w:rFonts w:ascii="Garamond" w:hAnsi="Garamond"/>
          <w:sz w:val="22"/>
          <w:szCs w:val="22"/>
        </w:rPr>
        <w:tab/>
        <w:t>Inform the student that they will be responsible for all expenses incurred.</w:t>
      </w:r>
    </w:p>
    <w:p w14:paraId="6EFAE555" w14:textId="792F3BA7" w:rsidR="006E3E17" w:rsidRPr="0070176A" w:rsidRDefault="00357787" w:rsidP="00357787">
      <w:pPr>
        <w:ind w:left="1080"/>
        <w:rPr>
          <w:rFonts w:ascii="Garamond" w:hAnsi="Garamond"/>
          <w:sz w:val="22"/>
          <w:szCs w:val="22"/>
        </w:rPr>
      </w:pPr>
      <w:r w:rsidRPr="00357787">
        <w:rPr>
          <w:rFonts w:ascii="Garamond" w:hAnsi="Garamond"/>
          <w:sz w:val="22"/>
          <w:szCs w:val="22"/>
        </w:rPr>
        <w:t>5.</w:t>
      </w:r>
      <w:r w:rsidRPr="00357787">
        <w:rPr>
          <w:rFonts w:ascii="Garamond" w:hAnsi="Garamond"/>
          <w:sz w:val="22"/>
          <w:szCs w:val="22"/>
        </w:rPr>
        <w:tab/>
        <w:t>Follow-up with the student in one week.</w:t>
      </w:r>
    </w:p>
    <w:p w14:paraId="38836C8E" w14:textId="77777777" w:rsidR="00837C23" w:rsidRDefault="00837C23" w:rsidP="000D75B0">
      <w:pPr>
        <w:rPr>
          <w:rFonts w:ascii="Garamond" w:hAnsi="Garamond"/>
          <w:b/>
          <w:color w:val="008000"/>
          <w:sz w:val="24"/>
          <w:szCs w:val="24"/>
        </w:rPr>
      </w:pPr>
    </w:p>
    <w:p w14:paraId="0ACD557B" w14:textId="20AB81E7" w:rsidR="002E5B8A" w:rsidRPr="001C33F2" w:rsidRDefault="002E5B8A" w:rsidP="001C33F2">
      <w:pPr>
        <w:ind w:firstLine="720"/>
        <w:rPr>
          <w:rFonts w:ascii="Garamond" w:hAnsi="Garamond"/>
          <w:b/>
          <w:color w:val="002060"/>
          <w:sz w:val="22"/>
          <w:szCs w:val="22"/>
        </w:rPr>
      </w:pPr>
      <w:r w:rsidRPr="001C33F2">
        <w:rPr>
          <w:rFonts w:ascii="Garamond" w:hAnsi="Garamond"/>
          <w:b/>
          <w:color w:val="002060"/>
          <w:sz w:val="22"/>
          <w:szCs w:val="22"/>
        </w:rPr>
        <w:t>Record Keeping</w:t>
      </w:r>
    </w:p>
    <w:p w14:paraId="6EA350EF" w14:textId="64C47F35" w:rsidR="002E5B8A" w:rsidRPr="001C33F2" w:rsidRDefault="002E5B8A" w:rsidP="001C33F2">
      <w:pPr>
        <w:ind w:left="720"/>
        <w:rPr>
          <w:rFonts w:ascii="Garamond" w:hAnsi="Garamond"/>
          <w:sz w:val="22"/>
          <w:szCs w:val="22"/>
        </w:rPr>
      </w:pPr>
      <w:r w:rsidRPr="001C33F2">
        <w:rPr>
          <w:rFonts w:ascii="Garamond" w:hAnsi="Garamond"/>
          <w:sz w:val="22"/>
          <w:szCs w:val="22"/>
        </w:rPr>
        <w:t>A confidential medical record is maintained for each student with occupational exposure. The</w:t>
      </w:r>
      <w:r w:rsidR="001C33F2" w:rsidRPr="001C33F2">
        <w:rPr>
          <w:sz w:val="22"/>
          <w:szCs w:val="22"/>
        </w:rPr>
        <w:t xml:space="preserve"> </w:t>
      </w:r>
      <w:r w:rsidR="001C33F2" w:rsidRPr="001C33F2">
        <w:rPr>
          <w:rFonts w:ascii="Garamond" w:hAnsi="Garamond"/>
          <w:sz w:val="22"/>
          <w:szCs w:val="22"/>
        </w:rPr>
        <w:t>medical record includes:</w:t>
      </w:r>
    </w:p>
    <w:p w14:paraId="5A1FE7C2" w14:textId="01E98372" w:rsidR="001C33F2" w:rsidRPr="001C33F2" w:rsidRDefault="001C33F2" w:rsidP="001C33F2">
      <w:pPr>
        <w:pStyle w:val="ListParagraph"/>
        <w:numPr>
          <w:ilvl w:val="0"/>
          <w:numId w:val="40"/>
        </w:numPr>
        <w:rPr>
          <w:rFonts w:ascii="Garamond" w:hAnsi="Garamond"/>
          <w:sz w:val="22"/>
          <w:szCs w:val="22"/>
        </w:rPr>
      </w:pPr>
      <w:r w:rsidRPr="001C33F2">
        <w:rPr>
          <w:rFonts w:ascii="Garamond" w:hAnsi="Garamond"/>
          <w:sz w:val="22"/>
          <w:szCs w:val="22"/>
        </w:rPr>
        <w:t>Student name</w:t>
      </w:r>
    </w:p>
    <w:p w14:paraId="150AF06B" w14:textId="021052E8" w:rsidR="001C33F2" w:rsidRPr="001C33F2" w:rsidRDefault="001C33F2" w:rsidP="001C33F2">
      <w:pPr>
        <w:pStyle w:val="ListParagraph"/>
        <w:numPr>
          <w:ilvl w:val="0"/>
          <w:numId w:val="40"/>
        </w:numPr>
        <w:rPr>
          <w:rFonts w:ascii="Garamond" w:hAnsi="Garamond"/>
          <w:sz w:val="22"/>
          <w:szCs w:val="22"/>
        </w:rPr>
      </w:pPr>
      <w:r w:rsidRPr="001C33F2">
        <w:rPr>
          <w:rFonts w:ascii="Garamond" w:hAnsi="Garamond"/>
          <w:sz w:val="22"/>
          <w:szCs w:val="22"/>
        </w:rPr>
        <w:t>Exposure incident report</w:t>
      </w:r>
    </w:p>
    <w:p w14:paraId="5FB604C6" w14:textId="5EB794CF" w:rsidR="001C33F2" w:rsidRPr="001C33F2" w:rsidRDefault="001C33F2" w:rsidP="001C33F2">
      <w:pPr>
        <w:pStyle w:val="ListParagraph"/>
        <w:numPr>
          <w:ilvl w:val="0"/>
          <w:numId w:val="40"/>
        </w:numPr>
        <w:rPr>
          <w:rFonts w:ascii="Garamond" w:hAnsi="Garamond"/>
          <w:sz w:val="22"/>
          <w:szCs w:val="22"/>
        </w:rPr>
      </w:pPr>
      <w:r w:rsidRPr="001C33F2">
        <w:rPr>
          <w:rFonts w:ascii="Garamond" w:hAnsi="Garamond"/>
          <w:sz w:val="22"/>
          <w:szCs w:val="22"/>
        </w:rPr>
        <w:t>Form refusing Hepatitis B vaccination (if applicable)</w:t>
      </w:r>
    </w:p>
    <w:p w14:paraId="6150FD4D" w14:textId="4F03EDDD" w:rsidR="001C33F2" w:rsidRPr="001C33F2" w:rsidRDefault="001C33F2" w:rsidP="001C33F2">
      <w:pPr>
        <w:pStyle w:val="ListParagraph"/>
        <w:numPr>
          <w:ilvl w:val="0"/>
          <w:numId w:val="40"/>
        </w:numPr>
        <w:rPr>
          <w:rFonts w:ascii="Garamond" w:hAnsi="Garamond"/>
          <w:sz w:val="22"/>
          <w:szCs w:val="22"/>
        </w:rPr>
      </w:pPr>
      <w:r w:rsidRPr="001C33F2">
        <w:rPr>
          <w:rFonts w:ascii="Garamond" w:hAnsi="Garamond"/>
          <w:sz w:val="22"/>
          <w:szCs w:val="22"/>
        </w:rPr>
        <w:t>Form refusing post exposure evaluation and follow-up (if applicable)</w:t>
      </w:r>
    </w:p>
    <w:p w14:paraId="134D0339" w14:textId="77777777" w:rsidR="002E5B8A" w:rsidRDefault="002E5B8A" w:rsidP="00B223F0">
      <w:pPr>
        <w:rPr>
          <w:rFonts w:ascii="Garamond" w:hAnsi="Garamond"/>
          <w:b/>
          <w:color w:val="008000"/>
          <w:sz w:val="24"/>
          <w:szCs w:val="24"/>
        </w:rPr>
      </w:pPr>
    </w:p>
    <w:p w14:paraId="156184F7" w14:textId="77777777" w:rsidR="00DB5977" w:rsidRPr="00DE6F83" w:rsidRDefault="00DB5977" w:rsidP="00DB5977">
      <w:pPr>
        <w:rPr>
          <w:rFonts w:ascii="Garamond" w:hAnsi="Garamond"/>
          <w:b/>
          <w:color w:val="008000"/>
          <w:sz w:val="24"/>
          <w:szCs w:val="24"/>
        </w:rPr>
      </w:pPr>
      <w:r>
        <w:rPr>
          <w:rFonts w:ascii="Garamond" w:hAnsi="Garamond"/>
          <w:b/>
          <w:color w:val="008000"/>
          <w:sz w:val="24"/>
          <w:szCs w:val="24"/>
        </w:rPr>
        <w:t>Laboratory Policies and Safety</w:t>
      </w:r>
    </w:p>
    <w:p w14:paraId="5936B89E" w14:textId="77777777" w:rsidR="00DB5977" w:rsidRPr="00CC106D" w:rsidRDefault="00DB5977" w:rsidP="00DB5977">
      <w:pPr>
        <w:rPr>
          <w:rFonts w:ascii="Garamond" w:hAnsi="Garamond"/>
          <w:sz w:val="22"/>
          <w:szCs w:val="22"/>
        </w:rPr>
      </w:pPr>
      <w:r w:rsidRPr="00CC106D">
        <w:rPr>
          <w:rFonts w:ascii="Garamond" w:hAnsi="Garamond"/>
          <w:sz w:val="22"/>
          <w:szCs w:val="22"/>
        </w:rPr>
        <w:t>Students are expected to follow behavior appropriate to workers in medical laboratory profession.  These include the following:</w:t>
      </w:r>
    </w:p>
    <w:p w14:paraId="23556AC7" w14:textId="77777777" w:rsidR="00DB5977" w:rsidRPr="00E00433" w:rsidRDefault="00DB5977" w:rsidP="00DB5977">
      <w:pPr>
        <w:pStyle w:val="ListParagraph"/>
        <w:numPr>
          <w:ilvl w:val="0"/>
          <w:numId w:val="6"/>
        </w:numPr>
        <w:rPr>
          <w:rFonts w:ascii="Garamond" w:hAnsi="Garamond"/>
          <w:b/>
          <w:sz w:val="22"/>
          <w:szCs w:val="22"/>
        </w:rPr>
      </w:pPr>
      <w:r w:rsidRPr="00E00433">
        <w:rPr>
          <w:rFonts w:ascii="Garamond" w:hAnsi="Garamond"/>
          <w:b/>
          <w:color w:val="002060"/>
          <w:sz w:val="22"/>
          <w:szCs w:val="22"/>
        </w:rPr>
        <w:t xml:space="preserve">Class Dress Code:  </w:t>
      </w:r>
    </w:p>
    <w:p w14:paraId="1EEE24EB" w14:textId="77777777" w:rsidR="00DB5977" w:rsidRPr="0004064D" w:rsidRDefault="00DB5977" w:rsidP="00DB5977">
      <w:pPr>
        <w:pStyle w:val="ListParagraph"/>
        <w:numPr>
          <w:ilvl w:val="1"/>
          <w:numId w:val="6"/>
        </w:numPr>
        <w:rPr>
          <w:rFonts w:ascii="Garamond" w:hAnsi="Garamond"/>
          <w:sz w:val="22"/>
          <w:szCs w:val="22"/>
        </w:rPr>
      </w:pPr>
      <w:r w:rsidRPr="0004064D">
        <w:rPr>
          <w:rFonts w:ascii="Garamond" w:hAnsi="Garamond"/>
          <w:sz w:val="22"/>
          <w:szCs w:val="22"/>
        </w:rPr>
        <w:t>Students should dress modestly.  No shorts, hats, short tops, open back dresses/tops or spaghetti strap tops. No sweat pants.</w:t>
      </w:r>
    </w:p>
    <w:p w14:paraId="310B0FEF" w14:textId="77777777" w:rsidR="00DB5977" w:rsidRPr="0004064D" w:rsidRDefault="00DB5977" w:rsidP="00DB5977">
      <w:pPr>
        <w:pStyle w:val="ListParagraph"/>
        <w:numPr>
          <w:ilvl w:val="1"/>
          <w:numId w:val="6"/>
        </w:numPr>
        <w:rPr>
          <w:rFonts w:ascii="Garamond" w:hAnsi="Garamond"/>
          <w:sz w:val="22"/>
          <w:szCs w:val="22"/>
        </w:rPr>
      </w:pPr>
      <w:r w:rsidRPr="0004064D">
        <w:rPr>
          <w:rFonts w:ascii="Garamond" w:hAnsi="Garamond"/>
          <w:sz w:val="22"/>
          <w:szCs w:val="22"/>
        </w:rPr>
        <w:t xml:space="preserve">Students must wear scrubs and leather shoes on lab days.  An OSHA approved (buy from book store) lab coat is also required when working in the laboratory.  It is strongly recommended that your lab shoes and an extra set of scrubs be left at school in your cubby. </w:t>
      </w:r>
    </w:p>
    <w:p w14:paraId="106EFF05" w14:textId="77777777" w:rsidR="00DB5977" w:rsidRPr="00E00433" w:rsidRDefault="00DB5977" w:rsidP="00DB5977">
      <w:pPr>
        <w:pStyle w:val="ListParagraph"/>
        <w:numPr>
          <w:ilvl w:val="0"/>
          <w:numId w:val="6"/>
        </w:numPr>
        <w:rPr>
          <w:rFonts w:ascii="Garamond" w:hAnsi="Garamond"/>
          <w:b/>
          <w:color w:val="002060"/>
          <w:sz w:val="22"/>
          <w:szCs w:val="22"/>
        </w:rPr>
      </w:pPr>
      <w:r w:rsidRPr="00E00433">
        <w:rPr>
          <w:rFonts w:ascii="Garamond" w:hAnsi="Garamond"/>
          <w:b/>
          <w:color w:val="002060"/>
          <w:sz w:val="22"/>
          <w:szCs w:val="22"/>
        </w:rPr>
        <w:t xml:space="preserve">Personal Protective Equipment: </w:t>
      </w:r>
    </w:p>
    <w:p w14:paraId="0D3A2954" w14:textId="77777777" w:rsidR="00DB5977" w:rsidRDefault="00DB5977" w:rsidP="00DB5977">
      <w:pPr>
        <w:pStyle w:val="ListParagraph"/>
        <w:numPr>
          <w:ilvl w:val="1"/>
          <w:numId w:val="6"/>
        </w:numPr>
        <w:rPr>
          <w:rFonts w:ascii="Garamond" w:hAnsi="Garamond"/>
          <w:sz w:val="22"/>
          <w:szCs w:val="22"/>
        </w:rPr>
      </w:pPr>
      <w:r w:rsidRPr="0004064D">
        <w:rPr>
          <w:rFonts w:ascii="Garamond" w:hAnsi="Garamond"/>
          <w:sz w:val="22"/>
          <w:szCs w:val="22"/>
        </w:rPr>
        <w:t xml:space="preserve">Non-latex gloves (available in bookstore) are worn at all times while working in the laboratory. </w:t>
      </w:r>
    </w:p>
    <w:p w14:paraId="0B502C13" w14:textId="77777777" w:rsidR="00DB5977" w:rsidRPr="0004064D" w:rsidRDefault="00DB5977" w:rsidP="00DB5977">
      <w:pPr>
        <w:pStyle w:val="ListParagraph"/>
        <w:numPr>
          <w:ilvl w:val="1"/>
          <w:numId w:val="6"/>
        </w:numPr>
        <w:rPr>
          <w:rFonts w:ascii="Garamond" w:hAnsi="Garamond"/>
          <w:sz w:val="22"/>
          <w:szCs w:val="22"/>
        </w:rPr>
      </w:pPr>
      <w:r w:rsidRPr="0004064D">
        <w:rPr>
          <w:rFonts w:ascii="Garamond" w:hAnsi="Garamond"/>
          <w:sz w:val="22"/>
          <w:szCs w:val="22"/>
        </w:rPr>
        <w:t xml:space="preserve">Goggles will be worn on the advice of the instructor. </w:t>
      </w:r>
    </w:p>
    <w:p w14:paraId="1DB77CFE" w14:textId="77777777" w:rsidR="00DB5977" w:rsidRPr="00E00433" w:rsidRDefault="00DB5977" w:rsidP="00DB5977">
      <w:pPr>
        <w:pStyle w:val="ListParagraph"/>
        <w:numPr>
          <w:ilvl w:val="0"/>
          <w:numId w:val="6"/>
        </w:numPr>
        <w:rPr>
          <w:rFonts w:ascii="Garamond" w:hAnsi="Garamond"/>
          <w:b/>
          <w:color w:val="002060"/>
          <w:sz w:val="22"/>
          <w:szCs w:val="22"/>
        </w:rPr>
      </w:pPr>
      <w:r w:rsidRPr="00E00433">
        <w:rPr>
          <w:rFonts w:ascii="Garamond" w:hAnsi="Garamond"/>
          <w:b/>
          <w:color w:val="002060"/>
          <w:sz w:val="22"/>
          <w:szCs w:val="22"/>
        </w:rPr>
        <w:t>Dress Code:</w:t>
      </w:r>
    </w:p>
    <w:p w14:paraId="2342D692" w14:textId="77777777" w:rsidR="00DB5977" w:rsidRPr="0004064D" w:rsidRDefault="00DB5977" w:rsidP="00DB5977">
      <w:pPr>
        <w:pStyle w:val="ListParagraph"/>
        <w:numPr>
          <w:ilvl w:val="1"/>
          <w:numId w:val="6"/>
        </w:numPr>
        <w:rPr>
          <w:rFonts w:ascii="Garamond" w:hAnsi="Garamond"/>
          <w:sz w:val="22"/>
          <w:szCs w:val="22"/>
        </w:rPr>
      </w:pPr>
      <w:r w:rsidRPr="0004064D">
        <w:rPr>
          <w:rFonts w:ascii="Garamond" w:hAnsi="Garamond"/>
          <w:sz w:val="22"/>
          <w:szCs w:val="22"/>
        </w:rPr>
        <w:t>Limit the location and number of piercings and tattoos.</w:t>
      </w:r>
    </w:p>
    <w:p w14:paraId="562E5EA7" w14:textId="77777777" w:rsidR="00DB5977" w:rsidRPr="0004064D" w:rsidRDefault="00DB5977" w:rsidP="00DB5977">
      <w:pPr>
        <w:pStyle w:val="ListParagraph"/>
        <w:numPr>
          <w:ilvl w:val="1"/>
          <w:numId w:val="6"/>
        </w:numPr>
        <w:rPr>
          <w:rFonts w:ascii="Garamond" w:hAnsi="Garamond"/>
          <w:sz w:val="22"/>
          <w:szCs w:val="22"/>
        </w:rPr>
      </w:pPr>
      <w:r w:rsidRPr="0004064D">
        <w:rPr>
          <w:rFonts w:ascii="Garamond" w:hAnsi="Garamond"/>
          <w:sz w:val="22"/>
          <w:szCs w:val="22"/>
        </w:rPr>
        <w:t>Piercings-two piercings in the earlobe only. No other visible piercings allowed</w:t>
      </w:r>
    </w:p>
    <w:p w14:paraId="4BF20EAC" w14:textId="77777777" w:rsidR="00DB5977" w:rsidRPr="00E00433" w:rsidRDefault="00DB5977" w:rsidP="00DB5977">
      <w:pPr>
        <w:pStyle w:val="ListParagraph"/>
        <w:numPr>
          <w:ilvl w:val="0"/>
          <w:numId w:val="6"/>
        </w:numPr>
        <w:rPr>
          <w:rFonts w:ascii="Garamond" w:hAnsi="Garamond"/>
          <w:b/>
          <w:color w:val="002060"/>
          <w:sz w:val="22"/>
          <w:szCs w:val="22"/>
        </w:rPr>
      </w:pPr>
      <w:r w:rsidRPr="00E00433">
        <w:rPr>
          <w:rFonts w:ascii="Garamond" w:hAnsi="Garamond"/>
          <w:b/>
          <w:color w:val="002060"/>
          <w:sz w:val="22"/>
          <w:szCs w:val="22"/>
        </w:rPr>
        <w:t>Scent Free Policy:</w:t>
      </w:r>
    </w:p>
    <w:p w14:paraId="2029CCCE" w14:textId="77777777" w:rsidR="00DB5977" w:rsidRPr="0004064D" w:rsidRDefault="00DB5977" w:rsidP="00DB5977">
      <w:pPr>
        <w:pStyle w:val="ListParagraph"/>
        <w:numPr>
          <w:ilvl w:val="1"/>
          <w:numId w:val="6"/>
        </w:numPr>
        <w:rPr>
          <w:rFonts w:ascii="Garamond" w:hAnsi="Garamond"/>
          <w:sz w:val="22"/>
          <w:szCs w:val="22"/>
        </w:rPr>
      </w:pPr>
      <w:r w:rsidRPr="0004064D">
        <w:rPr>
          <w:rFonts w:ascii="Garamond" w:hAnsi="Garamond"/>
          <w:sz w:val="22"/>
          <w:szCs w:val="22"/>
        </w:rPr>
        <w:t>Cigarette smoke on breath and clothing and strong perfume can have irritating and ill affects to patients.</w:t>
      </w:r>
    </w:p>
    <w:p w14:paraId="7EA2B906" w14:textId="77777777" w:rsidR="00DB5977" w:rsidRPr="00141627" w:rsidRDefault="00DB5977" w:rsidP="00DB5977">
      <w:pPr>
        <w:pStyle w:val="ListParagraph"/>
        <w:numPr>
          <w:ilvl w:val="0"/>
          <w:numId w:val="6"/>
        </w:numPr>
        <w:rPr>
          <w:rFonts w:ascii="Garamond" w:hAnsi="Garamond"/>
          <w:sz w:val="22"/>
          <w:szCs w:val="22"/>
        </w:rPr>
      </w:pPr>
      <w:r w:rsidRPr="003A0682">
        <w:rPr>
          <w:rFonts w:ascii="Garamond" w:hAnsi="Garamond"/>
          <w:b/>
          <w:color w:val="002060"/>
          <w:sz w:val="22"/>
          <w:szCs w:val="22"/>
        </w:rPr>
        <w:t>Hair:</w:t>
      </w:r>
      <w:r w:rsidRPr="003A0682">
        <w:rPr>
          <w:rFonts w:ascii="Garamond" w:hAnsi="Garamond"/>
          <w:color w:val="002060"/>
          <w:sz w:val="22"/>
          <w:szCs w:val="22"/>
        </w:rPr>
        <w:t xml:space="preserve">  </w:t>
      </w:r>
    </w:p>
    <w:p w14:paraId="43A1123E" w14:textId="77777777" w:rsidR="00DB5977" w:rsidRPr="0004064D" w:rsidRDefault="00DB5977" w:rsidP="00DB5977">
      <w:pPr>
        <w:pStyle w:val="ListParagraph"/>
        <w:numPr>
          <w:ilvl w:val="1"/>
          <w:numId w:val="6"/>
        </w:numPr>
        <w:rPr>
          <w:rFonts w:ascii="Garamond" w:hAnsi="Garamond"/>
          <w:sz w:val="22"/>
          <w:szCs w:val="22"/>
        </w:rPr>
      </w:pPr>
      <w:r w:rsidRPr="0004064D">
        <w:rPr>
          <w:rFonts w:ascii="Garamond" w:hAnsi="Garamond"/>
          <w:sz w:val="22"/>
          <w:szCs w:val="22"/>
        </w:rPr>
        <w:t>It is recommended that clean hair be neatly groomed and longer hair than shoulder length must be pulled back from face when working in the lab.</w:t>
      </w:r>
    </w:p>
    <w:p w14:paraId="1545A021" w14:textId="77777777" w:rsidR="00DB5977" w:rsidRPr="00141627" w:rsidRDefault="00DB5977" w:rsidP="00DB5977">
      <w:pPr>
        <w:pStyle w:val="ListParagraph"/>
        <w:numPr>
          <w:ilvl w:val="0"/>
          <w:numId w:val="6"/>
        </w:numPr>
        <w:rPr>
          <w:rFonts w:ascii="Garamond" w:hAnsi="Garamond"/>
          <w:sz w:val="22"/>
          <w:szCs w:val="22"/>
        </w:rPr>
      </w:pPr>
      <w:r w:rsidRPr="003A0682">
        <w:rPr>
          <w:rFonts w:ascii="Garamond" w:hAnsi="Garamond"/>
          <w:b/>
          <w:color w:val="002060"/>
          <w:sz w:val="22"/>
          <w:szCs w:val="22"/>
        </w:rPr>
        <w:t>Hands:</w:t>
      </w:r>
      <w:r w:rsidRPr="003A0682">
        <w:rPr>
          <w:rFonts w:ascii="Garamond" w:hAnsi="Garamond"/>
          <w:color w:val="002060"/>
          <w:sz w:val="22"/>
          <w:szCs w:val="22"/>
        </w:rPr>
        <w:t xml:space="preserve">  </w:t>
      </w:r>
    </w:p>
    <w:p w14:paraId="2B1CD008" w14:textId="77777777" w:rsidR="00DB5977" w:rsidRPr="0004064D" w:rsidRDefault="00DB5977" w:rsidP="00DB5977">
      <w:pPr>
        <w:pStyle w:val="ListParagraph"/>
        <w:numPr>
          <w:ilvl w:val="1"/>
          <w:numId w:val="6"/>
        </w:numPr>
        <w:rPr>
          <w:rFonts w:ascii="Garamond" w:hAnsi="Garamond"/>
          <w:sz w:val="22"/>
          <w:szCs w:val="22"/>
        </w:rPr>
      </w:pPr>
      <w:r w:rsidRPr="0004064D">
        <w:rPr>
          <w:rFonts w:ascii="Garamond" w:hAnsi="Garamond"/>
          <w:sz w:val="22"/>
          <w:szCs w:val="22"/>
        </w:rPr>
        <w:t>Nails must be kept at a medium length, clean and well groomed.  Nail polish is not recommended. No colored polish.</w:t>
      </w:r>
    </w:p>
    <w:p w14:paraId="0B6585AC" w14:textId="77777777" w:rsidR="00DB5977" w:rsidRPr="00141627" w:rsidRDefault="00DB5977" w:rsidP="00DB5977">
      <w:pPr>
        <w:pStyle w:val="ListParagraph"/>
        <w:numPr>
          <w:ilvl w:val="0"/>
          <w:numId w:val="6"/>
        </w:numPr>
        <w:rPr>
          <w:rFonts w:ascii="Garamond" w:hAnsi="Garamond"/>
          <w:sz w:val="22"/>
          <w:szCs w:val="22"/>
        </w:rPr>
      </w:pPr>
      <w:r w:rsidRPr="00141627">
        <w:rPr>
          <w:rFonts w:ascii="Garamond" w:hAnsi="Garamond"/>
          <w:b/>
          <w:color w:val="002060"/>
          <w:sz w:val="22"/>
          <w:szCs w:val="22"/>
        </w:rPr>
        <w:t>Supplies:</w:t>
      </w:r>
      <w:r w:rsidRPr="00141627">
        <w:rPr>
          <w:rFonts w:ascii="Garamond" w:hAnsi="Garamond"/>
          <w:color w:val="002060"/>
          <w:sz w:val="22"/>
          <w:szCs w:val="22"/>
        </w:rPr>
        <w:t xml:space="preserve"> </w:t>
      </w:r>
    </w:p>
    <w:p w14:paraId="50C5C4E4" w14:textId="77777777" w:rsidR="00DB5977" w:rsidRPr="0004064D" w:rsidRDefault="00DB5977" w:rsidP="00DB5977">
      <w:pPr>
        <w:pStyle w:val="ListParagraph"/>
        <w:numPr>
          <w:ilvl w:val="1"/>
          <w:numId w:val="6"/>
        </w:numPr>
        <w:rPr>
          <w:rFonts w:ascii="Garamond" w:hAnsi="Garamond"/>
          <w:sz w:val="22"/>
          <w:szCs w:val="22"/>
        </w:rPr>
      </w:pPr>
      <w:r w:rsidRPr="0004064D">
        <w:rPr>
          <w:rFonts w:ascii="Garamond" w:hAnsi="Garamond"/>
          <w:sz w:val="22"/>
          <w:szCs w:val="22"/>
        </w:rPr>
        <w:t xml:space="preserve">Students will be required to purchase and use a black permanent marker for writing on labware, etc.  </w:t>
      </w:r>
      <w:r>
        <w:rPr>
          <w:rFonts w:ascii="Garamond" w:hAnsi="Garamond"/>
          <w:sz w:val="22"/>
          <w:szCs w:val="22"/>
        </w:rPr>
        <w:t>All items are to</w:t>
      </w:r>
      <w:r w:rsidRPr="0004064D">
        <w:rPr>
          <w:rFonts w:ascii="Garamond" w:hAnsi="Garamond"/>
          <w:sz w:val="22"/>
          <w:szCs w:val="22"/>
        </w:rPr>
        <w:t xml:space="preserve"> be kept in your lab cubby or lab coat.</w:t>
      </w:r>
    </w:p>
    <w:p w14:paraId="4E1F3B84" w14:textId="77777777" w:rsidR="00DB5977" w:rsidRPr="0004064D" w:rsidRDefault="00DB5977" w:rsidP="00DB5977">
      <w:pPr>
        <w:pStyle w:val="ListParagraph"/>
        <w:numPr>
          <w:ilvl w:val="0"/>
          <w:numId w:val="6"/>
        </w:numPr>
        <w:rPr>
          <w:rFonts w:ascii="Garamond" w:hAnsi="Garamond"/>
          <w:sz w:val="22"/>
          <w:szCs w:val="22"/>
        </w:rPr>
      </w:pPr>
      <w:r w:rsidRPr="0004064D">
        <w:rPr>
          <w:rFonts w:ascii="Garamond" w:hAnsi="Garamond"/>
          <w:sz w:val="22"/>
          <w:szCs w:val="22"/>
        </w:rPr>
        <w:t>All books, purses, and personal items not being used for the lab must be kept off the working area (</w:t>
      </w:r>
      <w:r>
        <w:rPr>
          <w:rFonts w:ascii="Garamond" w:hAnsi="Garamond"/>
          <w:sz w:val="22"/>
          <w:szCs w:val="22"/>
        </w:rPr>
        <w:t>items are to be</w:t>
      </w:r>
      <w:r w:rsidRPr="0004064D">
        <w:rPr>
          <w:rFonts w:ascii="Garamond" w:hAnsi="Garamond"/>
          <w:sz w:val="22"/>
          <w:szCs w:val="22"/>
        </w:rPr>
        <w:t xml:space="preserve"> kept in a “clean” area where contamination is less likely to occur).</w:t>
      </w:r>
    </w:p>
    <w:p w14:paraId="1F3B04E2" w14:textId="77777777" w:rsidR="00DB5977" w:rsidRPr="0004064D" w:rsidRDefault="00DB5977" w:rsidP="00DB5977">
      <w:pPr>
        <w:pStyle w:val="ListParagraph"/>
        <w:numPr>
          <w:ilvl w:val="0"/>
          <w:numId w:val="6"/>
        </w:numPr>
        <w:rPr>
          <w:rFonts w:ascii="Garamond" w:hAnsi="Garamond"/>
          <w:sz w:val="22"/>
          <w:szCs w:val="22"/>
        </w:rPr>
      </w:pPr>
      <w:r w:rsidRPr="0004064D">
        <w:rPr>
          <w:rFonts w:ascii="Garamond" w:hAnsi="Garamond"/>
          <w:sz w:val="22"/>
          <w:szCs w:val="22"/>
        </w:rPr>
        <w:lastRenderedPageBreak/>
        <w:t>All laboratory areas must be cleaned with germicide at the end of each laboratory session.</w:t>
      </w:r>
    </w:p>
    <w:p w14:paraId="363701FB" w14:textId="77777777" w:rsidR="00DB5977" w:rsidRPr="0004064D" w:rsidRDefault="00DB5977" w:rsidP="00DB5977">
      <w:pPr>
        <w:pStyle w:val="ListParagraph"/>
        <w:numPr>
          <w:ilvl w:val="0"/>
          <w:numId w:val="6"/>
        </w:numPr>
        <w:rPr>
          <w:rFonts w:ascii="Garamond" w:hAnsi="Garamond"/>
          <w:sz w:val="22"/>
          <w:szCs w:val="22"/>
        </w:rPr>
      </w:pPr>
      <w:r w:rsidRPr="0004064D">
        <w:rPr>
          <w:rFonts w:ascii="Garamond" w:hAnsi="Garamond"/>
          <w:sz w:val="22"/>
          <w:szCs w:val="22"/>
        </w:rPr>
        <w:t>Students are not allowed to eat, chew gum, or have a beverage in the laboratory area.</w:t>
      </w:r>
    </w:p>
    <w:p w14:paraId="7753D6A4" w14:textId="77777777" w:rsidR="00DB5977" w:rsidRPr="0004064D" w:rsidRDefault="00DB5977" w:rsidP="00DB5977">
      <w:pPr>
        <w:pStyle w:val="ListParagraph"/>
        <w:numPr>
          <w:ilvl w:val="0"/>
          <w:numId w:val="6"/>
        </w:numPr>
        <w:rPr>
          <w:rFonts w:ascii="Garamond" w:hAnsi="Garamond"/>
          <w:sz w:val="22"/>
          <w:szCs w:val="22"/>
        </w:rPr>
      </w:pPr>
      <w:r w:rsidRPr="0004064D">
        <w:rPr>
          <w:rFonts w:ascii="Garamond" w:hAnsi="Garamond"/>
          <w:sz w:val="22"/>
          <w:szCs w:val="22"/>
        </w:rPr>
        <w:t>All biological material must be disposed of in special biohazard bags.</w:t>
      </w:r>
    </w:p>
    <w:p w14:paraId="665E5753" w14:textId="77777777" w:rsidR="00DB5977" w:rsidRPr="0004064D" w:rsidRDefault="00DB5977" w:rsidP="00DB5977">
      <w:pPr>
        <w:pStyle w:val="ListParagraph"/>
        <w:numPr>
          <w:ilvl w:val="0"/>
          <w:numId w:val="6"/>
        </w:numPr>
        <w:rPr>
          <w:rFonts w:ascii="Garamond" w:hAnsi="Garamond"/>
          <w:sz w:val="22"/>
          <w:szCs w:val="22"/>
        </w:rPr>
      </w:pPr>
      <w:r w:rsidRPr="0004064D">
        <w:rPr>
          <w:rFonts w:ascii="Garamond" w:hAnsi="Garamond"/>
          <w:sz w:val="22"/>
          <w:szCs w:val="22"/>
        </w:rPr>
        <w:t>Standard precautions will be used at all times.</w:t>
      </w:r>
    </w:p>
    <w:p w14:paraId="4C48EDD5" w14:textId="77777777" w:rsidR="00DB5977" w:rsidRPr="0004064D" w:rsidRDefault="00DB5977" w:rsidP="00DB5977">
      <w:pPr>
        <w:pStyle w:val="ListParagraph"/>
        <w:numPr>
          <w:ilvl w:val="0"/>
          <w:numId w:val="6"/>
        </w:numPr>
        <w:rPr>
          <w:rFonts w:ascii="Garamond" w:hAnsi="Garamond"/>
          <w:sz w:val="22"/>
          <w:szCs w:val="22"/>
        </w:rPr>
      </w:pPr>
      <w:r w:rsidRPr="0004064D">
        <w:rPr>
          <w:rFonts w:ascii="Garamond" w:hAnsi="Garamond"/>
          <w:sz w:val="22"/>
          <w:szCs w:val="22"/>
        </w:rPr>
        <w:t>Children are not allowed in the laboratory.</w:t>
      </w:r>
    </w:p>
    <w:p w14:paraId="24D8E6B0" w14:textId="77777777" w:rsidR="00DB5977" w:rsidRPr="0004064D" w:rsidRDefault="00DB5977" w:rsidP="00DB5977">
      <w:pPr>
        <w:pStyle w:val="ListParagraph"/>
        <w:numPr>
          <w:ilvl w:val="0"/>
          <w:numId w:val="6"/>
        </w:numPr>
        <w:rPr>
          <w:rFonts w:ascii="Garamond" w:hAnsi="Garamond"/>
          <w:sz w:val="22"/>
          <w:szCs w:val="22"/>
        </w:rPr>
      </w:pPr>
      <w:r w:rsidRPr="0004064D">
        <w:rPr>
          <w:rFonts w:ascii="Garamond" w:hAnsi="Garamond"/>
          <w:sz w:val="22"/>
          <w:szCs w:val="22"/>
        </w:rPr>
        <w:t>Follow all safety rules as presented in MLT classes.</w:t>
      </w:r>
    </w:p>
    <w:p w14:paraId="2D2F9485" w14:textId="77777777" w:rsidR="00DB5977" w:rsidRDefault="00DB5977" w:rsidP="00B223F0">
      <w:pPr>
        <w:rPr>
          <w:rFonts w:ascii="Garamond" w:hAnsi="Garamond"/>
          <w:b/>
          <w:color w:val="008000"/>
          <w:sz w:val="24"/>
          <w:szCs w:val="24"/>
        </w:rPr>
      </w:pPr>
    </w:p>
    <w:p w14:paraId="74D7B915" w14:textId="1C741AA9" w:rsidR="00B223F0" w:rsidRPr="00DE6F83" w:rsidRDefault="00B223F0" w:rsidP="00B223F0">
      <w:pPr>
        <w:rPr>
          <w:rFonts w:ascii="Garamond" w:hAnsi="Garamond"/>
          <w:b/>
          <w:color w:val="008000"/>
          <w:sz w:val="24"/>
          <w:szCs w:val="24"/>
        </w:rPr>
      </w:pPr>
      <w:r>
        <w:rPr>
          <w:rFonts w:ascii="Garamond" w:hAnsi="Garamond"/>
          <w:b/>
          <w:color w:val="008000"/>
          <w:sz w:val="24"/>
          <w:szCs w:val="24"/>
        </w:rPr>
        <w:t>Affective Assessment</w:t>
      </w:r>
    </w:p>
    <w:p w14:paraId="7E90BF74" w14:textId="5B2A5EA0" w:rsidR="00FC7B61" w:rsidRPr="00FC7B61" w:rsidRDefault="00FC7B61" w:rsidP="00FC7B61">
      <w:pPr>
        <w:rPr>
          <w:rFonts w:ascii="Garamond" w:hAnsi="Garamond"/>
          <w:sz w:val="22"/>
          <w:szCs w:val="22"/>
        </w:rPr>
      </w:pPr>
      <w:r w:rsidRPr="00FC7B61">
        <w:rPr>
          <w:rFonts w:ascii="Garamond" w:hAnsi="Garamond"/>
          <w:sz w:val="22"/>
          <w:szCs w:val="22"/>
        </w:rPr>
        <w:t xml:space="preserve">An affective evaluation of the student is used periodically to evaluate the student </w:t>
      </w:r>
      <w:r w:rsidR="00290FAD">
        <w:rPr>
          <w:rFonts w:ascii="Garamond" w:hAnsi="Garamond"/>
          <w:sz w:val="22"/>
          <w:szCs w:val="22"/>
        </w:rPr>
        <w:t>regarding</w:t>
      </w:r>
      <w:r w:rsidRPr="00FC7B61">
        <w:rPr>
          <w:rFonts w:ascii="Garamond" w:hAnsi="Garamond"/>
          <w:sz w:val="22"/>
          <w:szCs w:val="22"/>
        </w:rPr>
        <w:t xml:space="preserve"> professionalism (behaviors, attitudes, work ethic, etc.).  </w:t>
      </w:r>
      <w:r w:rsidR="002759C7">
        <w:rPr>
          <w:rFonts w:ascii="Garamond" w:hAnsi="Garamond"/>
          <w:sz w:val="22"/>
          <w:szCs w:val="22"/>
        </w:rPr>
        <w:t>An affective assessment will be completed in each MLT course</w:t>
      </w:r>
      <w:r w:rsidR="00F3594D">
        <w:rPr>
          <w:rFonts w:ascii="Garamond" w:hAnsi="Garamond"/>
          <w:sz w:val="22"/>
          <w:szCs w:val="22"/>
        </w:rPr>
        <w:t>. Refer to the rubric in each course</w:t>
      </w:r>
      <w:r w:rsidR="006D6818">
        <w:rPr>
          <w:rFonts w:ascii="Garamond" w:hAnsi="Garamond"/>
          <w:sz w:val="22"/>
          <w:szCs w:val="22"/>
        </w:rPr>
        <w:t xml:space="preserve"> for more detail. </w:t>
      </w:r>
      <w:r w:rsidRPr="00FC7B61">
        <w:rPr>
          <w:rFonts w:ascii="Garamond" w:hAnsi="Garamond"/>
          <w:sz w:val="22"/>
          <w:szCs w:val="22"/>
        </w:rPr>
        <w:t>The affective evaluation is based on the following program affective domain objectives:</w:t>
      </w:r>
    </w:p>
    <w:p w14:paraId="120DB0F7" w14:textId="17B23D61" w:rsidR="00FC7B61" w:rsidRPr="006D6818" w:rsidRDefault="00FC7B61" w:rsidP="006D6818">
      <w:pPr>
        <w:pStyle w:val="ListParagraph"/>
        <w:numPr>
          <w:ilvl w:val="0"/>
          <w:numId w:val="4"/>
        </w:numPr>
        <w:rPr>
          <w:rFonts w:ascii="Garamond" w:hAnsi="Garamond"/>
          <w:sz w:val="22"/>
          <w:szCs w:val="22"/>
        </w:rPr>
      </w:pPr>
      <w:r w:rsidRPr="006D6818">
        <w:rPr>
          <w:rFonts w:ascii="Garamond" w:hAnsi="Garamond"/>
          <w:sz w:val="22"/>
          <w:szCs w:val="22"/>
        </w:rPr>
        <w:t>Observe safety and infection control policies and procedures.</w:t>
      </w:r>
    </w:p>
    <w:p w14:paraId="324AB5E5" w14:textId="2BE97D3E" w:rsidR="00FC7B61" w:rsidRPr="006D6818" w:rsidRDefault="00FC7B61" w:rsidP="006D6818">
      <w:pPr>
        <w:pStyle w:val="ListParagraph"/>
        <w:numPr>
          <w:ilvl w:val="0"/>
          <w:numId w:val="4"/>
        </w:numPr>
        <w:rPr>
          <w:rFonts w:ascii="Garamond" w:hAnsi="Garamond"/>
          <w:sz w:val="22"/>
          <w:szCs w:val="22"/>
        </w:rPr>
      </w:pPr>
      <w:r w:rsidRPr="006D6818">
        <w:rPr>
          <w:rFonts w:ascii="Garamond" w:hAnsi="Garamond"/>
          <w:sz w:val="22"/>
          <w:szCs w:val="22"/>
        </w:rPr>
        <w:t>Display punctuality and comply with attendance policies and procedures. (For lectures, labs, breaks, start and end times).</w:t>
      </w:r>
    </w:p>
    <w:p w14:paraId="7730D493" w14:textId="3776868B" w:rsidR="00FC7B61" w:rsidRPr="006D6818" w:rsidRDefault="00FC7B61" w:rsidP="006D6818">
      <w:pPr>
        <w:pStyle w:val="ListParagraph"/>
        <w:numPr>
          <w:ilvl w:val="0"/>
          <w:numId w:val="4"/>
        </w:numPr>
        <w:rPr>
          <w:rFonts w:ascii="Garamond" w:hAnsi="Garamond"/>
          <w:sz w:val="22"/>
          <w:szCs w:val="22"/>
        </w:rPr>
      </w:pPr>
      <w:r w:rsidRPr="006D6818">
        <w:rPr>
          <w:rFonts w:ascii="Garamond" w:hAnsi="Garamond"/>
          <w:sz w:val="22"/>
          <w:szCs w:val="22"/>
        </w:rPr>
        <w:t>Pursue learning, putting other interests aside.</w:t>
      </w:r>
    </w:p>
    <w:p w14:paraId="2758090F" w14:textId="59146639" w:rsidR="00FC7B61" w:rsidRPr="006D6818" w:rsidRDefault="00FC7B61" w:rsidP="006D6818">
      <w:pPr>
        <w:pStyle w:val="ListParagraph"/>
        <w:numPr>
          <w:ilvl w:val="0"/>
          <w:numId w:val="4"/>
        </w:numPr>
        <w:rPr>
          <w:rFonts w:ascii="Garamond" w:hAnsi="Garamond"/>
          <w:sz w:val="22"/>
          <w:szCs w:val="22"/>
        </w:rPr>
      </w:pPr>
      <w:r w:rsidRPr="006D6818">
        <w:rPr>
          <w:rFonts w:ascii="Garamond" w:hAnsi="Garamond"/>
          <w:sz w:val="22"/>
          <w:szCs w:val="22"/>
        </w:rPr>
        <w:t>Accept responsibility by completing tasks readily with minimal direction or supervision.</w:t>
      </w:r>
    </w:p>
    <w:p w14:paraId="77604F73" w14:textId="7EA28FD7" w:rsidR="00FC7B61" w:rsidRPr="006D6818" w:rsidRDefault="00FC7B61" w:rsidP="006D6818">
      <w:pPr>
        <w:pStyle w:val="ListParagraph"/>
        <w:numPr>
          <w:ilvl w:val="0"/>
          <w:numId w:val="4"/>
        </w:numPr>
        <w:rPr>
          <w:rFonts w:ascii="Garamond" w:hAnsi="Garamond"/>
          <w:sz w:val="22"/>
          <w:szCs w:val="22"/>
        </w:rPr>
      </w:pPr>
      <w:r w:rsidRPr="006D6818">
        <w:rPr>
          <w:rFonts w:ascii="Garamond" w:hAnsi="Garamond"/>
          <w:sz w:val="22"/>
          <w:szCs w:val="22"/>
        </w:rPr>
        <w:t>Display integrity by admitting errors and taking immediate and appropriate steps to correct.</w:t>
      </w:r>
    </w:p>
    <w:p w14:paraId="44D4E829" w14:textId="3D7523F7" w:rsidR="00FC7B61" w:rsidRPr="006D6818" w:rsidRDefault="00FC7B61" w:rsidP="006D6818">
      <w:pPr>
        <w:pStyle w:val="ListParagraph"/>
        <w:numPr>
          <w:ilvl w:val="0"/>
          <w:numId w:val="4"/>
        </w:numPr>
        <w:rPr>
          <w:rFonts w:ascii="Garamond" w:hAnsi="Garamond"/>
          <w:sz w:val="22"/>
          <w:szCs w:val="22"/>
        </w:rPr>
      </w:pPr>
      <w:r w:rsidRPr="006D6818">
        <w:rPr>
          <w:rFonts w:ascii="Garamond" w:hAnsi="Garamond"/>
          <w:sz w:val="22"/>
          <w:szCs w:val="22"/>
        </w:rPr>
        <w:t>Display ability to work under pressure.</w:t>
      </w:r>
    </w:p>
    <w:p w14:paraId="36DB50A0" w14:textId="51F1941F" w:rsidR="00FC7B61" w:rsidRPr="006D6818" w:rsidRDefault="00FC7B61" w:rsidP="006D6818">
      <w:pPr>
        <w:pStyle w:val="ListParagraph"/>
        <w:numPr>
          <w:ilvl w:val="0"/>
          <w:numId w:val="4"/>
        </w:numPr>
        <w:rPr>
          <w:rFonts w:ascii="Garamond" w:hAnsi="Garamond"/>
          <w:sz w:val="22"/>
          <w:szCs w:val="22"/>
        </w:rPr>
      </w:pPr>
      <w:r w:rsidRPr="006D6818">
        <w:rPr>
          <w:rFonts w:ascii="Garamond" w:hAnsi="Garamond"/>
          <w:sz w:val="22"/>
          <w:szCs w:val="22"/>
        </w:rPr>
        <w:t>Organize and use time constructively; complete assignments and tasks on time.</w:t>
      </w:r>
    </w:p>
    <w:p w14:paraId="16B0DAE7" w14:textId="3BCC377D" w:rsidR="00FC7B61" w:rsidRPr="006D6818" w:rsidRDefault="00FC7B61" w:rsidP="006D6818">
      <w:pPr>
        <w:pStyle w:val="ListParagraph"/>
        <w:numPr>
          <w:ilvl w:val="0"/>
          <w:numId w:val="4"/>
        </w:numPr>
        <w:rPr>
          <w:rFonts w:ascii="Garamond" w:hAnsi="Garamond"/>
          <w:sz w:val="22"/>
          <w:szCs w:val="22"/>
        </w:rPr>
      </w:pPr>
      <w:r w:rsidRPr="006D6818">
        <w:rPr>
          <w:rFonts w:ascii="Garamond" w:hAnsi="Garamond"/>
          <w:sz w:val="22"/>
          <w:szCs w:val="22"/>
        </w:rPr>
        <w:t>Seek resources and use learned skills to attempt to correct problems.</w:t>
      </w:r>
    </w:p>
    <w:p w14:paraId="19CA7C0E" w14:textId="2479822A" w:rsidR="00FC7B61" w:rsidRPr="006D6818" w:rsidRDefault="00FC7B61" w:rsidP="006D6818">
      <w:pPr>
        <w:pStyle w:val="ListParagraph"/>
        <w:numPr>
          <w:ilvl w:val="0"/>
          <w:numId w:val="4"/>
        </w:numPr>
        <w:rPr>
          <w:rFonts w:ascii="Garamond" w:hAnsi="Garamond"/>
          <w:sz w:val="22"/>
          <w:szCs w:val="22"/>
        </w:rPr>
      </w:pPr>
      <w:r w:rsidRPr="006D6818">
        <w:rPr>
          <w:rFonts w:ascii="Garamond" w:hAnsi="Garamond"/>
          <w:sz w:val="22"/>
          <w:szCs w:val="22"/>
        </w:rPr>
        <w:t>Interact cooperatively and display sensitivity, respect, and tact with other students, instructors and facility staff.</w:t>
      </w:r>
    </w:p>
    <w:p w14:paraId="0805D80A" w14:textId="6483513C" w:rsidR="00FC7B61" w:rsidRPr="006D6818" w:rsidRDefault="00FC7B61" w:rsidP="006D6818">
      <w:pPr>
        <w:pStyle w:val="ListParagraph"/>
        <w:numPr>
          <w:ilvl w:val="0"/>
          <w:numId w:val="4"/>
        </w:numPr>
        <w:rPr>
          <w:rFonts w:ascii="Garamond" w:hAnsi="Garamond"/>
          <w:sz w:val="22"/>
          <w:szCs w:val="22"/>
        </w:rPr>
      </w:pPr>
      <w:r w:rsidRPr="006D6818">
        <w:rPr>
          <w:rFonts w:ascii="Garamond" w:hAnsi="Garamond"/>
          <w:sz w:val="22"/>
          <w:szCs w:val="22"/>
        </w:rPr>
        <w:t>Accept constructive criticism/supervision.</w:t>
      </w:r>
    </w:p>
    <w:p w14:paraId="083C5DEC" w14:textId="75880AE2" w:rsidR="006D6818" w:rsidRPr="006D6818" w:rsidRDefault="00FC7B61" w:rsidP="006D6818">
      <w:pPr>
        <w:pStyle w:val="ListParagraph"/>
        <w:numPr>
          <w:ilvl w:val="0"/>
          <w:numId w:val="4"/>
        </w:numPr>
        <w:rPr>
          <w:rFonts w:ascii="Garamond" w:hAnsi="Garamond"/>
          <w:sz w:val="22"/>
          <w:szCs w:val="22"/>
        </w:rPr>
      </w:pPr>
      <w:r w:rsidRPr="006D6818">
        <w:rPr>
          <w:rFonts w:ascii="Garamond" w:hAnsi="Garamond"/>
          <w:sz w:val="22"/>
          <w:szCs w:val="22"/>
        </w:rPr>
        <w:t>Display a neat and clean appearance</w:t>
      </w:r>
      <w:r w:rsidR="006D6818" w:rsidRPr="006D6818">
        <w:rPr>
          <w:rFonts w:ascii="Garamond" w:hAnsi="Garamond"/>
          <w:sz w:val="22"/>
          <w:szCs w:val="22"/>
        </w:rPr>
        <w:t>.</w:t>
      </w:r>
    </w:p>
    <w:p w14:paraId="633DBEE3" w14:textId="1A7EA994" w:rsidR="00FC7B61" w:rsidRPr="006D6818" w:rsidRDefault="00FC7B61" w:rsidP="006D6818">
      <w:pPr>
        <w:pStyle w:val="ListParagraph"/>
        <w:numPr>
          <w:ilvl w:val="0"/>
          <w:numId w:val="4"/>
        </w:numPr>
        <w:rPr>
          <w:rFonts w:ascii="Garamond" w:hAnsi="Garamond"/>
          <w:sz w:val="22"/>
          <w:szCs w:val="22"/>
        </w:rPr>
      </w:pPr>
      <w:r w:rsidRPr="006D6818">
        <w:rPr>
          <w:rFonts w:ascii="Garamond" w:hAnsi="Garamond"/>
          <w:sz w:val="22"/>
          <w:szCs w:val="22"/>
        </w:rPr>
        <w:t>Comply with dress code.</w:t>
      </w:r>
    </w:p>
    <w:p w14:paraId="52D100B3" w14:textId="7DF426BA" w:rsidR="00FC7B61" w:rsidRPr="006D6818" w:rsidRDefault="00FC7B61" w:rsidP="006D6818">
      <w:pPr>
        <w:pStyle w:val="ListParagraph"/>
        <w:numPr>
          <w:ilvl w:val="0"/>
          <w:numId w:val="4"/>
        </w:numPr>
        <w:rPr>
          <w:rFonts w:ascii="Garamond" w:hAnsi="Garamond"/>
          <w:sz w:val="22"/>
          <w:szCs w:val="22"/>
        </w:rPr>
      </w:pPr>
      <w:r w:rsidRPr="006D6818">
        <w:rPr>
          <w:rFonts w:ascii="Garamond" w:hAnsi="Garamond"/>
          <w:sz w:val="22"/>
          <w:szCs w:val="22"/>
        </w:rPr>
        <w:t>Accepts lab duties and performs lab duty responsibilities.</w:t>
      </w:r>
    </w:p>
    <w:p w14:paraId="3714C4FF" w14:textId="4331CFF4" w:rsidR="00FC7B61" w:rsidRPr="006D6818" w:rsidRDefault="00FC7B61" w:rsidP="006D6818">
      <w:pPr>
        <w:pStyle w:val="ListParagraph"/>
        <w:numPr>
          <w:ilvl w:val="0"/>
          <w:numId w:val="4"/>
        </w:numPr>
        <w:rPr>
          <w:rFonts w:ascii="Garamond" w:hAnsi="Garamond"/>
          <w:sz w:val="22"/>
          <w:szCs w:val="22"/>
        </w:rPr>
      </w:pPr>
      <w:r w:rsidRPr="006D6818">
        <w:rPr>
          <w:rFonts w:ascii="Garamond" w:hAnsi="Garamond"/>
          <w:sz w:val="22"/>
          <w:szCs w:val="22"/>
        </w:rPr>
        <w:t>Demonstrates interpersonal communication skills.</w:t>
      </w:r>
    </w:p>
    <w:p w14:paraId="32D628AE" w14:textId="551A17A1" w:rsidR="00FC7B61" w:rsidRPr="006D6818" w:rsidRDefault="00FC7B61" w:rsidP="006D6818">
      <w:pPr>
        <w:pStyle w:val="ListParagraph"/>
        <w:numPr>
          <w:ilvl w:val="0"/>
          <w:numId w:val="4"/>
        </w:numPr>
        <w:rPr>
          <w:rFonts w:ascii="Garamond" w:hAnsi="Garamond"/>
          <w:sz w:val="22"/>
          <w:szCs w:val="22"/>
        </w:rPr>
      </w:pPr>
      <w:r w:rsidRPr="006D6818">
        <w:rPr>
          <w:rFonts w:ascii="Garamond" w:hAnsi="Garamond"/>
          <w:sz w:val="22"/>
          <w:szCs w:val="22"/>
        </w:rPr>
        <w:t>Observe lab results, tests, and patient information as confidential.</w:t>
      </w:r>
    </w:p>
    <w:p w14:paraId="5CE35DF8" w14:textId="105A7132" w:rsidR="00FC7B61" w:rsidRPr="006D6818" w:rsidRDefault="00FC7B61" w:rsidP="006D6818">
      <w:pPr>
        <w:pStyle w:val="ListParagraph"/>
        <w:numPr>
          <w:ilvl w:val="0"/>
          <w:numId w:val="4"/>
        </w:numPr>
        <w:rPr>
          <w:rFonts w:ascii="Garamond" w:hAnsi="Garamond"/>
          <w:sz w:val="22"/>
          <w:szCs w:val="22"/>
        </w:rPr>
      </w:pPr>
      <w:r w:rsidRPr="006D6818">
        <w:rPr>
          <w:rFonts w:ascii="Garamond" w:hAnsi="Garamond"/>
          <w:sz w:val="22"/>
          <w:szCs w:val="22"/>
        </w:rPr>
        <w:t>Organize workflow and maintain work area as safe, neat, and clean.</w:t>
      </w:r>
    </w:p>
    <w:p w14:paraId="1998ED3B" w14:textId="073F3585" w:rsidR="00FC7B61" w:rsidRPr="006D6818" w:rsidRDefault="006D6818" w:rsidP="006D6818">
      <w:pPr>
        <w:pStyle w:val="ListParagraph"/>
        <w:numPr>
          <w:ilvl w:val="0"/>
          <w:numId w:val="4"/>
        </w:numPr>
        <w:rPr>
          <w:rFonts w:ascii="Garamond" w:hAnsi="Garamond"/>
          <w:sz w:val="22"/>
          <w:szCs w:val="22"/>
        </w:rPr>
      </w:pPr>
      <w:r w:rsidRPr="006D6818">
        <w:rPr>
          <w:rFonts w:ascii="Garamond" w:hAnsi="Garamond"/>
          <w:sz w:val="22"/>
          <w:szCs w:val="22"/>
        </w:rPr>
        <w:t>S</w:t>
      </w:r>
      <w:r w:rsidR="00FC7B61" w:rsidRPr="006D6818">
        <w:rPr>
          <w:rFonts w:ascii="Garamond" w:hAnsi="Garamond"/>
          <w:sz w:val="22"/>
          <w:szCs w:val="22"/>
        </w:rPr>
        <w:t>hare your profession with others.</w:t>
      </w:r>
    </w:p>
    <w:p w14:paraId="01F1D140" w14:textId="77777777" w:rsidR="00EC471C" w:rsidRDefault="00EC471C" w:rsidP="006806E9">
      <w:pPr>
        <w:rPr>
          <w:rFonts w:ascii="Garamond" w:hAnsi="Garamond"/>
          <w:b/>
          <w:color w:val="008000"/>
          <w:sz w:val="24"/>
          <w:szCs w:val="24"/>
        </w:rPr>
      </w:pPr>
    </w:p>
    <w:p w14:paraId="558BBB62" w14:textId="39A1D891" w:rsidR="00DC7395" w:rsidRDefault="00DC7395" w:rsidP="00DC7395">
      <w:pPr>
        <w:rPr>
          <w:rFonts w:ascii="Garamond" w:hAnsi="Garamond"/>
          <w:b/>
          <w:color w:val="008000"/>
          <w:sz w:val="24"/>
          <w:szCs w:val="24"/>
        </w:rPr>
      </w:pPr>
      <w:r>
        <w:rPr>
          <w:rFonts w:ascii="Garamond" w:hAnsi="Garamond"/>
          <w:b/>
          <w:color w:val="008000"/>
          <w:sz w:val="24"/>
          <w:szCs w:val="24"/>
        </w:rPr>
        <w:t>Health and Health Insurance</w:t>
      </w:r>
    </w:p>
    <w:p w14:paraId="65E6CE87" w14:textId="11CD5A52" w:rsidR="00B51900" w:rsidRDefault="00B51900" w:rsidP="00DC7395">
      <w:pPr>
        <w:rPr>
          <w:rFonts w:ascii="Garamond" w:hAnsi="Garamond"/>
          <w:sz w:val="22"/>
          <w:szCs w:val="22"/>
        </w:rPr>
      </w:pPr>
      <w:r w:rsidRPr="00B51900">
        <w:rPr>
          <w:rFonts w:ascii="Garamond" w:hAnsi="Garamond"/>
          <w:sz w:val="22"/>
          <w:szCs w:val="22"/>
        </w:rPr>
        <w:t>Prior to the beginning of the school year</w:t>
      </w:r>
      <w:r w:rsidR="00B36295">
        <w:rPr>
          <w:rFonts w:ascii="Garamond" w:hAnsi="Garamond"/>
          <w:sz w:val="22"/>
          <w:szCs w:val="22"/>
        </w:rPr>
        <w:t xml:space="preserve"> and acceptance in the MLT program</w:t>
      </w:r>
      <w:r w:rsidRPr="00B51900">
        <w:rPr>
          <w:rFonts w:ascii="Garamond" w:hAnsi="Garamond"/>
          <w:sz w:val="22"/>
          <w:szCs w:val="22"/>
        </w:rPr>
        <w:t xml:space="preserve">, students </w:t>
      </w:r>
      <w:r w:rsidR="00B36295">
        <w:rPr>
          <w:rFonts w:ascii="Garamond" w:hAnsi="Garamond"/>
          <w:sz w:val="22"/>
          <w:szCs w:val="22"/>
        </w:rPr>
        <w:t>must</w:t>
      </w:r>
      <w:r w:rsidRPr="00B51900">
        <w:rPr>
          <w:rFonts w:ascii="Garamond" w:hAnsi="Garamond"/>
          <w:sz w:val="22"/>
          <w:szCs w:val="22"/>
        </w:rPr>
        <w:t xml:space="preserve"> complete a medical history form. Students are strongly encouraged to receive the Hepatitis B immunization (a few clinical sites require students to be vaccinated to Hepatitis B). Students are encouraged to carry health and accident insurance while attending school. A health insurance plan is available to students through an approved Minnesota State Colleges and Universities System group plan. This insurance is made available to assist those students not covered under family and/or employer plans. Some courses and/or activities may require health and/or liability insurance. Contact the College for more information. Health insurance is required at some internship sites and if required, is needed before advancing to an internship site.  </w:t>
      </w:r>
    </w:p>
    <w:p w14:paraId="7D725AFE" w14:textId="77777777" w:rsidR="00B51900" w:rsidRDefault="00B51900" w:rsidP="00DC7395">
      <w:pPr>
        <w:rPr>
          <w:rFonts w:ascii="Garamond" w:hAnsi="Garamond"/>
          <w:sz w:val="22"/>
          <w:szCs w:val="22"/>
        </w:rPr>
      </w:pPr>
    </w:p>
    <w:p w14:paraId="3F650B19" w14:textId="628E0568" w:rsidR="00DC7395" w:rsidRPr="00B51900" w:rsidRDefault="00B51900" w:rsidP="00DC7395">
      <w:pPr>
        <w:rPr>
          <w:rFonts w:ascii="Garamond" w:hAnsi="Garamond"/>
          <w:sz w:val="22"/>
          <w:szCs w:val="22"/>
        </w:rPr>
      </w:pPr>
      <w:r w:rsidRPr="00B51900">
        <w:rPr>
          <w:rFonts w:ascii="Garamond" w:hAnsi="Garamond"/>
          <w:b/>
          <w:color w:val="002060"/>
          <w:sz w:val="22"/>
          <w:szCs w:val="22"/>
        </w:rPr>
        <w:t>IMPORTANT:</w:t>
      </w:r>
      <w:r w:rsidRPr="00B51900">
        <w:rPr>
          <w:rFonts w:ascii="Garamond" w:hAnsi="Garamond"/>
          <w:color w:val="002060"/>
          <w:sz w:val="22"/>
          <w:szCs w:val="22"/>
        </w:rPr>
        <w:t xml:space="preserve"> </w:t>
      </w:r>
      <w:r w:rsidRPr="00B51900">
        <w:rPr>
          <w:rFonts w:ascii="Garamond" w:hAnsi="Garamond"/>
          <w:sz w:val="22"/>
          <w:szCs w:val="22"/>
        </w:rPr>
        <w:t>All students are advised to carry an insurance card to provide necessary information to medical providers, whether covered under parents’ insurance or on their own. Students may be required to obtain pre-approval from their insurance company to obtain medical care outside their designated provider.</w:t>
      </w:r>
    </w:p>
    <w:p w14:paraId="7D867005" w14:textId="77777777" w:rsidR="00DC7395" w:rsidRPr="00DE6F83" w:rsidRDefault="00DC7395" w:rsidP="00DC7395">
      <w:pPr>
        <w:rPr>
          <w:rFonts w:ascii="Garamond" w:hAnsi="Garamond"/>
          <w:b/>
          <w:color w:val="008000"/>
          <w:sz w:val="24"/>
          <w:szCs w:val="24"/>
        </w:rPr>
      </w:pPr>
    </w:p>
    <w:p w14:paraId="6CA081E1" w14:textId="6B1C597C" w:rsidR="00DC7395" w:rsidRDefault="002B67EE" w:rsidP="00DC7395">
      <w:pPr>
        <w:rPr>
          <w:rFonts w:ascii="Garamond" w:hAnsi="Garamond"/>
          <w:b/>
          <w:color w:val="008000"/>
          <w:sz w:val="24"/>
          <w:szCs w:val="24"/>
        </w:rPr>
      </w:pPr>
      <w:r>
        <w:rPr>
          <w:rFonts w:ascii="Garamond" w:hAnsi="Garamond"/>
          <w:b/>
          <w:color w:val="008000"/>
          <w:sz w:val="24"/>
          <w:szCs w:val="24"/>
        </w:rPr>
        <w:t>Student Accident Insurance</w:t>
      </w:r>
    </w:p>
    <w:p w14:paraId="7561E884" w14:textId="77777777" w:rsidR="00761628" w:rsidRPr="00761628" w:rsidRDefault="00761628" w:rsidP="00761628">
      <w:pPr>
        <w:rPr>
          <w:rFonts w:ascii="Garamond" w:hAnsi="Garamond"/>
          <w:sz w:val="22"/>
          <w:szCs w:val="22"/>
        </w:rPr>
      </w:pPr>
      <w:r w:rsidRPr="00761628">
        <w:rPr>
          <w:rFonts w:ascii="Garamond" w:hAnsi="Garamond"/>
          <w:sz w:val="22"/>
          <w:szCs w:val="22"/>
        </w:rPr>
        <w:t xml:space="preserve">All accidents on campus or during internship need to be reported to college instructor or program director immediately. Dial 911 for an emergency. All registered students are covered by a mandatory student accident insurance policy. The College is participating in an MNSCU accident insurance policy that will provide benefits for accidental bodily injury incurred while: </w:t>
      </w:r>
    </w:p>
    <w:p w14:paraId="477F28BD" w14:textId="77777777" w:rsidR="00761628" w:rsidRPr="00761628" w:rsidRDefault="00761628" w:rsidP="00761628">
      <w:pPr>
        <w:pStyle w:val="ListParagraph"/>
        <w:numPr>
          <w:ilvl w:val="0"/>
          <w:numId w:val="5"/>
        </w:numPr>
        <w:rPr>
          <w:rFonts w:ascii="Garamond" w:hAnsi="Garamond"/>
          <w:sz w:val="22"/>
          <w:szCs w:val="22"/>
        </w:rPr>
      </w:pPr>
      <w:r w:rsidRPr="00761628">
        <w:rPr>
          <w:rFonts w:ascii="Garamond" w:hAnsi="Garamond"/>
          <w:sz w:val="22"/>
          <w:szCs w:val="22"/>
        </w:rPr>
        <w:lastRenderedPageBreak/>
        <w:t xml:space="preserve">Attending regular school sessions </w:t>
      </w:r>
    </w:p>
    <w:p w14:paraId="5BD5D73E" w14:textId="0F082BA6" w:rsidR="00761628" w:rsidRPr="00761628" w:rsidRDefault="00761628" w:rsidP="00761628">
      <w:pPr>
        <w:pStyle w:val="ListParagraph"/>
        <w:numPr>
          <w:ilvl w:val="0"/>
          <w:numId w:val="5"/>
        </w:numPr>
        <w:rPr>
          <w:rFonts w:ascii="Garamond" w:hAnsi="Garamond"/>
          <w:sz w:val="22"/>
          <w:szCs w:val="22"/>
        </w:rPr>
      </w:pPr>
      <w:r w:rsidRPr="00761628">
        <w:rPr>
          <w:rFonts w:ascii="Garamond" w:hAnsi="Garamond"/>
          <w:sz w:val="22"/>
          <w:szCs w:val="22"/>
        </w:rPr>
        <w:t xml:space="preserve">Participating in school-sponsored and supervised extracurricular activities which are exclusively sponsored by the school (excluding club, intramural, and intercollegiate sports), and </w:t>
      </w:r>
    </w:p>
    <w:p w14:paraId="35AF4D60" w14:textId="744AC5A8" w:rsidR="00761628" w:rsidRPr="00761628" w:rsidRDefault="00761628" w:rsidP="00761628">
      <w:pPr>
        <w:pStyle w:val="ListParagraph"/>
        <w:numPr>
          <w:ilvl w:val="0"/>
          <w:numId w:val="5"/>
        </w:numPr>
        <w:rPr>
          <w:rFonts w:ascii="Garamond" w:hAnsi="Garamond"/>
          <w:sz w:val="22"/>
          <w:szCs w:val="22"/>
        </w:rPr>
      </w:pPr>
      <w:r w:rsidRPr="00761628">
        <w:rPr>
          <w:rFonts w:ascii="Garamond" w:hAnsi="Garamond"/>
          <w:sz w:val="22"/>
          <w:szCs w:val="22"/>
        </w:rPr>
        <w:t xml:space="preserve">Traveling directly to and from school for regularly scheduled classes and sponsored events. </w:t>
      </w:r>
    </w:p>
    <w:p w14:paraId="79E2508F" w14:textId="77777777" w:rsidR="00761628" w:rsidRDefault="00761628" w:rsidP="00761628">
      <w:pPr>
        <w:rPr>
          <w:rFonts w:ascii="Garamond" w:hAnsi="Garamond"/>
          <w:sz w:val="22"/>
          <w:szCs w:val="22"/>
        </w:rPr>
      </w:pPr>
    </w:p>
    <w:p w14:paraId="717D46FC" w14:textId="09A0FBD1" w:rsidR="00761628" w:rsidRPr="00761628" w:rsidRDefault="00761628" w:rsidP="00761628">
      <w:pPr>
        <w:rPr>
          <w:rFonts w:ascii="Garamond" w:hAnsi="Garamond"/>
          <w:sz w:val="22"/>
          <w:szCs w:val="22"/>
        </w:rPr>
      </w:pPr>
      <w:r w:rsidRPr="00761628">
        <w:rPr>
          <w:rFonts w:ascii="Garamond" w:hAnsi="Garamond"/>
          <w:sz w:val="22"/>
          <w:szCs w:val="22"/>
        </w:rPr>
        <w:t>This plan is an excess policy that covers only medical expenses that are not payable by other insurance.</w:t>
      </w:r>
      <w:r>
        <w:rPr>
          <w:rFonts w:ascii="Garamond" w:hAnsi="Garamond"/>
          <w:sz w:val="22"/>
          <w:szCs w:val="22"/>
        </w:rPr>
        <w:t xml:space="preserve"> </w:t>
      </w:r>
      <w:r w:rsidRPr="00761628">
        <w:rPr>
          <w:rFonts w:ascii="Garamond" w:hAnsi="Garamond"/>
          <w:sz w:val="22"/>
          <w:szCs w:val="22"/>
        </w:rPr>
        <w:t>Therefore</w:t>
      </w:r>
      <w:r>
        <w:rPr>
          <w:rFonts w:ascii="Garamond" w:hAnsi="Garamond"/>
          <w:sz w:val="22"/>
          <w:szCs w:val="22"/>
        </w:rPr>
        <w:t>,</w:t>
      </w:r>
      <w:r w:rsidRPr="00761628">
        <w:rPr>
          <w:rFonts w:ascii="Garamond" w:hAnsi="Garamond"/>
          <w:sz w:val="22"/>
          <w:szCs w:val="22"/>
        </w:rPr>
        <w:t xml:space="preserve"> you must first file a claim with your primary family insurance coverage.  Claims Procedure - In the event of an accident, complete all personal or family insurance coverage forms with the medical facility where you received treatment. Complete the insurance claim form.</w:t>
      </w:r>
    </w:p>
    <w:p w14:paraId="7C426016" w14:textId="77777777" w:rsidR="00761628" w:rsidRDefault="00761628" w:rsidP="00DC7395">
      <w:pPr>
        <w:rPr>
          <w:rFonts w:ascii="Garamond" w:hAnsi="Garamond"/>
          <w:b/>
          <w:color w:val="008000"/>
          <w:sz w:val="24"/>
          <w:szCs w:val="24"/>
        </w:rPr>
      </w:pPr>
    </w:p>
    <w:p w14:paraId="70B5A8D1" w14:textId="111EF151" w:rsidR="00DC7395" w:rsidRPr="00DE6F83" w:rsidRDefault="00821EC8" w:rsidP="00DC7395">
      <w:pPr>
        <w:rPr>
          <w:rFonts w:ascii="Garamond" w:hAnsi="Garamond"/>
          <w:b/>
          <w:color w:val="008000"/>
          <w:sz w:val="24"/>
          <w:szCs w:val="24"/>
        </w:rPr>
      </w:pPr>
      <w:r>
        <w:rPr>
          <w:rFonts w:ascii="Garamond" w:hAnsi="Garamond"/>
          <w:b/>
          <w:color w:val="008000"/>
          <w:sz w:val="24"/>
          <w:szCs w:val="24"/>
        </w:rPr>
        <w:t>Program Progression</w:t>
      </w:r>
    </w:p>
    <w:p w14:paraId="4CB3AAD8" w14:textId="76FAD55E" w:rsidR="00821EC8" w:rsidRPr="00821EC8" w:rsidRDefault="00821EC8" w:rsidP="00821EC8">
      <w:pPr>
        <w:rPr>
          <w:rFonts w:ascii="Garamond" w:hAnsi="Garamond"/>
          <w:sz w:val="22"/>
          <w:szCs w:val="22"/>
        </w:rPr>
      </w:pPr>
      <w:r w:rsidRPr="00821EC8">
        <w:rPr>
          <w:rFonts w:ascii="Garamond" w:hAnsi="Garamond"/>
          <w:sz w:val="22"/>
          <w:szCs w:val="22"/>
        </w:rPr>
        <w:t>The purpose of this statement is to recognize and facilitate the student’s right to complete the MLT or PBT program in a timely fashion. Each student’s progression in the program will be reviewed with the student during advising and further review as needed. Outcomes of progression review may be (a) to retain student in good standing, (b) to allow student to continue in the program on probationary status until specified conditions are met; or (c) to immediately dismiss the student from the program. The term “program” will refer to both the MLT program and Phlebotomy program.</w:t>
      </w:r>
    </w:p>
    <w:p w14:paraId="23ADFC55" w14:textId="77777777" w:rsidR="00821EC8" w:rsidRPr="00821EC8" w:rsidRDefault="00821EC8" w:rsidP="00821EC8">
      <w:pPr>
        <w:rPr>
          <w:rFonts w:ascii="Garamond" w:hAnsi="Garamond"/>
          <w:sz w:val="22"/>
          <w:szCs w:val="22"/>
        </w:rPr>
      </w:pPr>
    </w:p>
    <w:p w14:paraId="64B616E1" w14:textId="77777777" w:rsidR="00821EC8" w:rsidRPr="000B0A2E" w:rsidRDefault="00821EC8" w:rsidP="00821EC8">
      <w:pPr>
        <w:rPr>
          <w:rFonts w:ascii="Garamond" w:hAnsi="Garamond"/>
          <w:b/>
          <w:color w:val="002060"/>
          <w:sz w:val="22"/>
          <w:szCs w:val="22"/>
        </w:rPr>
      </w:pPr>
      <w:r w:rsidRPr="000B0A2E">
        <w:rPr>
          <w:rFonts w:ascii="Garamond" w:hAnsi="Garamond"/>
          <w:b/>
          <w:color w:val="002060"/>
          <w:sz w:val="22"/>
          <w:szCs w:val="22"/>
        </w:rPr>
        <w:t>General Progression Guidelines</w:t>
      </w:r>
    </w:p>
    <w:p w14:paraId="389892F3" w14:textId="77777777" w:rsidR="00821EC8" w:rsidRPr="00821EC8" w:rsidRDefault="00821EC8" w:rsidP="00821EC8">
      <w:pPr>
        <w:numPr>
          <w:ilvl w:val="0"/>
          <w:numId w:val="16"/>
        </w:numPr>
        <w:rPr>
          <w:rFonts w:ascii="Garamond" w:hAnsi="Garamond"/>
          <w:sz w:val="22"/>
          <w:szCs w:val="22"/>
        </w:rPr>
      </w:pPr>
      <w:r w:rsidRPr="00821EC8">
        <w:rPr>
          <w:rFonts w:ascii="Garamond" w:hAnsi="Garamond"/>
          <w:sz w:val="22"/>
          <w:szCs w:val="22"/>
        </w:rPr>
        <w:t>Students who are unsuccessful (W, D, F, FN, FW) in any prerequisite course or program course should schedule an appointment with their academic or program advisor to discuss their options.</w:t>
      </w:r>
    </w:p>
    <w:p w14:paraId="504A4C9E" w14:textId="217DADA4" w:rsidR="00821EC8" w:rsidRPr="00821EC8" w:rsidRDefault="00821EC8" w:rsidP="00821EC8">
      <w:pPr>
        <w:numPr>
          <w:ilvl w:val="0"/>
          <w:numId w:val="16"/>
        </w:numPr>
        <w:rPr>
          <w:rFonts w:ascii="Garamond" w:hAnsi="Garamond"/>
          <w:sz w:val="22"/>
          <w:szCs w:val="22"/>
        </w:rPr>
      </w:pPr>
      <w:r w:rsidRPr="00821EC8">
        <w:rPr>
          <w:rFonts w:ascii="Garamond" w:hAnsi="Garamond"/>
          <w:sz w:val="22"/>
          <w:szCs w:val="22"/>
        </w:rPr>
        <w:t xml:space="preserve">General education courses may be repeated according to </w:t>
      </w:r>
      <w:r w:rsidR="00E00919">
        <w:rPr>
          <w:rFonts w:ascii="Garamond" w:hAnsi="Garamond"/>
          <w:sz w:val="22"/>
          <w:szCs w:val="22"/>
        </w:rPr>
        <w:t>MSCTC</w:t>
      </w:r>
      <w:r w:rsidRPr="00821EC8">
        <w:rPr>
          <w:rFonts w:ascii="Garamond" w:hAnsi="Garamond"/>
          <w:sz w:val="22"/>
          <w:szCs w:val="22"/>
        </w:rPr>
        <w:t xml:space="preserve"> policy.</w:t>
      </w:r>
    </w:p>
    <w:p w14:paraId="4D6A2928" w14:textId="5511CFBD" w:rsidR="00821EC8" w:rsidRPr="00821EC8" w:rsidRDefault="00821EC8" w:rsidP="00821EC8">
      <w:pPr>
        <w:numPr>
          <w:ilvl w:val="0"/>
          <w:numId w:val="16"/>
        </w:numPr>
        <w:rPr>
          <w:rFonts w:ascii="Garamond" w:hAnsi="Garamond"/>
          <w:sz w:val="22"/>
          <w:szCs w:val="22"/>
        </w:rPr>
      </w:pPr>
      <w:r w:rsidRPr="00821EC8">
        <w:rPr>
          <w:rFonts w:ascii="Garamond" w:hAnsi="Garamond"/>
          <w:sz w:val="22"/>
          <w:szCs w:val="22"/>
        </w:rPr>
        <w:t xml:space="preserve">Students required to repeat a prerequisite or program course must submit a </w:t>
      </w:r>
      <w:r w:rsidR="004F169B">
        <w:rPr>
          <w:rFonts w:ascii="Garamond" w:hAnsi="Garamond"/>
          <w:sz w:val="22"/>
          <w:szCs w:val="22"/>
        </w:rPr>
        <w:t>“</w:t>
      </w:r>
      <w:r w:rsidRPr="00821EC8">
        <w:rPr>
          <w:rFonts w:ascii="Garamond" w:hAnsi="Garamond"/>
          <w:sz w:val="22"/>
          <w:szCs w:val="22"/>
        </w:rPr>
        <w:t>Revised Plan of Study</w:t>
      </w:r>
      <w:r w:rsidR="004F169B">
        <w:rPr>
          <w:rFonts w:ascii="Garamond" w:hAnsi="Garamond"/>
          <w:sz w:val="22"/>
          <w:szCs w:val="22"/>
        </w:rPr>
        <w:t>” to the MLT program director</w:t>
      </w:r>
      <w:r w:rsidRPr="00821EC8">
        <w:rPr>
          <w:rFonts w:ascii="Garamond" w:hAnsi="Garamond"/>
          <w:sz w:val="22"/>
          <w:szCs w:val="22"/>
        </w:rPr>
        <w:t>.</w:t>
      </w:r>
    </w:p>
    <w:p w14:paraId="7CB9C29D" w14:textId="12327770" w:rsidR="00821EC8" w:rsidRPr="00821EC8" w:rsidRDefault="00821EC8" w:rsidP="00821EC8">
      <w:pPr>
        <w:numPr>
          <w:ilvl w:val="0"/>
          <w:numId w:val="16"/>
        </w:numPr>
        <w:rPr>
          <w:rFonts w:ascii="Garamond" w:hAnsi="Garamond"/>
          <w:sz w:val="22"/>
          <w:szCs w:val="22"/>
        </w:rPr>
      </w:pPr>
      <w:r w:rsidRPr="00821EC8">
        <w:rPr>
          <w:rFonts w:ascii="Garamond" w:hAnsi="Garamond"/>
          <w:sz w:val="22"/>
          <w:szCs w:val="22"/>
        </w:rPr>
        <w:t>Students may repeat program courses</w:t>
      </w:r>
      <w:r w:rsidR="004F169B">
        <w:rPr>
          <w:rFonts w:ascii="Garamond" w:hAnsi="Garamond"/>
          <w:sz w:val="22"/>
          <w:szCs w:val="22"/>
        </w:rPr>
        <w:t xml:space="preserve"> only</w:t>
      </w:r>
      <w:r w:rsidRPr="00821EC8">
        <w:rPr>
          <w:rFonts w:ascii="Garamond" w:hAnsi="Garamond"/>
          <w:sz w:val="22"/>
          <w:szCs w:val="22"/>
        </w:rPr>
        <w:t xml:space="preserve"> one time.</w:t>
      </w:r>
    </w:p>
    <w:p w14:paraId="7D6BEE21" w14:textId="77777777" w:rsidR="00821EC8" w:rsidRPr="00821EC8" w:rsidRDefault="00821EC8" w:rsidP="00821EC8">
      <w:pPr>
        <w:numPr>
          <w:ilvl w:val="0"/>
          <w:numId w:val="16"/>
        </w:numPr>
        <w:rPr>
          <w:rFonts w:ascii="Garamond" w:hAnsi="Garamond"/>
          <w:sz w:val="22"/>
          <w:szCs w:val="22"/>
        </w:rPr>
      </w:pPr>
      <w:r w:rsidRPr="00821EC8">
        <w:rPr>
          <w:rFonts w:ascii="Garamond" w:hAnsi="Garamond"/>
          <w:sz w:val="22"/>
          <w:szCs w:val="22"/>
        </w:rPr>
        <w:t xml:space="preserve">Students who are unsuccessful in any combination of </w:t>
      </w:r>
      <w:r w:rsidRPr="00821EC8">
        <w:rPr>
          <w:rFonts w:ascii="Garamond" w:hAnsi="Garamond"/>
          <w:sz w:val="22"/>
          <w:szCs w:val="22"/>
          <w:u w:val="single"/>
        </w:rPr>
        <w:t>two</w:t>
      </w:r>
      <w:r w:rsidRPr="00821EC8">
        <w:rPr>
          <w:rFonts w:ascii="Garamond" w:hAnsi="Garamond"/>
          <w:sz w:val="22"/>
          <w:szCs w:val="22"/>
        </w:rPr>
        <w:t xml:space="preserve"> program courses, including repeated courses are not eligible to progress in the program. Students may finish courses in which they are currently enrolled, but may not take future semester courses.</w:t>
      </w:r>
    </w:p>
    <w:p w14:paraId="309B53D0" w14:textId="48D9B07E" w:rsidR="00821EC8" w:rsidRPr="00821EC8" w:rsidRDefault="00821EC8" w:rsidP="00821EC8">
      <w:pPr>
        <w:numPr>
          <w:ilvl w:val="0"/>
          <w:numId w:val="16"/>
        </w:numPr>
        <w:rPr>
          <w:rFonts w:ascii="Garamond" w:hAnsi="Garamond"/>
          <w:sz w:val="22"/>
          <w:szCs w:val="22"/>
        </w:rPr>
      </w:pPr>
      <w:r w:rsidRPr="00821EC8">
        <w:rPr>
          <w:rFonts w:ascii="Garamond" w:hAnsi="Garamond"/>
          <w:sz w:val="22"/>
          <w:szCs w:val="22"/>
        </w:rPr>
        <w:t xml:space="preserve">Students who are unsuccessful in </w:t>
      </w:r>
      <w:r w:rsidRPr="00821EC8">
        <w:rPr>
          <w:rFonts w:ascii="Garamond" w:hAnsi="Garamond"/>
          <w:sz w:val="22"/>
          <w:szCs w:val="22"/>
          <w:u w:val="single"/>
        </w:rPr>
        <w:t>two or more</w:t>
      </w:r>
      <w:r w:rsidRPr="00821EC8">
        <w:rPr>
          <w:rFonts w:ascii="Garamond" w:hAnsi="Garamond"/>
          <w:sz w:val="22"/>
          <w:szCs w:val="22"/>
        </w:rPr>
        <w:t xml:space="preserve"> program courses (</w:t>
      </w:r>
      <w:r w:rsidR="00FB2487">
        <w:rPr>
          <w:rFonts w:ascii="Garamond" w:hAnsi="Garamond"/>
          <w:sz w:val="22"/>
          <w:szCs w:val="22"/>
        </w:rPr>
        <w:t>i</w:t>
      </w:r>
      <w:r w:rsidRPr="00821EC8">
        <w:rPr>
          <w:rFonts w:ascii="Garamond" w:hAnsi="Garamond"/>
          <w:sz w:val="22"/>
          <w:szCs w:val="22"/>
        </w:rPr>
        <w:t>ncluding repeated course) are not eligible to reapply to the program for three (3) years, and will be required to take all program courses over.</w:t>
      </w:r>
    </w:p>
    <w:p w14:paraId="51EB14B9" w14:textId="77777777" w:rsidR="00821EC8" w:rsidRPr="00821EC8" w:rsidRDefault="00821EC8" w:rsidP="00821EC8">
      <w:pPr>
        <w:numPr>
          <w:ilvl w:val="0"/>
          <w:numId w:val="16"/>
        </w:numPr>
        <w:rPr>
          <w:rFonts w:ascii="Garamond" w:hAnsi="Garamond"/>
          <w:sz w:val="22"/>
          <w:szCs w:val="22"/>
        </w:rPr>
      </w:pPr>
      <w:r w:rsidRPr="00821EC8">
        <w:rPr>
          <w:rFonts w:ascii="Garamond" w:hAnsi="Garamond"/>
          <w:sz w:val="22"/>
          <w:szCs w:val="22"/>
        </w:rPr>
        <w:t>Students needing to repeat clinical courses may be required to submit an updated MDH background study and immunizations.</w:t>
      </w:r>
    </w:p>
    <w:p w14:paraId="4286E5F5" w14:textId="77777777" w:rsidR="00821EC8" w:rsidRPr="00821EC8" w:rsidRDefault="00821EC8" w:rsidP="00821EC8">
      <w:pPr>
        <w:rPr>
          <w:rFonts w:ascii="Garamond" w:hAnsi="Garamond"/>
          <w:sz w:val="22"/>
          <w:szCs w:val="22"/>
        </w:rPr>
      </w:pPr>
    </w:p>
    <w:p w14:paraId="4C30BF4C" w14:textId="77777777" w:rsidR="00821EC8" w:rsidRPr="000B0A2E" w:rsidRDefault="00821EC8" w:rsidP="00821EC8">
      <w:pPr>
        <w:rPr>
          <w:rFonts w:ascii="Garamond" w:hAnsi="Garamond"/>
          <w:b/>
          <w:color w:val="002060"/>
          <w:sz w:val="22"/>
          <w:szCs w:val="22"/>
        </w:rPr>
      </w:pPr>
      <w:r w:rsidRPr="000B0A2E">
        <w:rPr>
          <w:rFonts w:ascii="Garamond" w:hAnsi="Garamond"/>
          <w:b/>
          <w:color w:val="002060"/>
          <w:sz w:val="22"/>
          <w:szCs w:val="22"/>
        </w:rPr>
        <w:t>Progression to Internship</w:t>
      </w:r>
    </w:p>
    <w:p w14:paraId="0527918B" w14:textId="742617C5" w:rsidR="00821EC8" w:rsidRPr="00821EC8" w:rsidRDefault="00821EC8" w:rsidP="00821EC8">
      <w:pPr>
        <w:numPr>
          <w:ilvl w:val="0"/>
          <w:numId w:val="16"/>
        </w:numPr>
        <w:rPr>
          <w:rFonts w:ascii="Garamond" w:hAnsi="Garamond"/>
          <w:sz w:val="22"/>
          <w:szCs w:val="22"/>
        </w:rPr>
      </w:pPr>
      <w:r w:rsidRPr="00821EC8">
        <w:rPr>
          <w:rFonts w:ascii="Garamond" w:hAnsi="Garamond"/>
          <w:sz w:val="22"/>
          <w:szCs w:val="22"/>
        </w:rPr>
        <w:t>Clinical orientation (</w:t>
      </w:r>
      <w:r w:rsidR="00FB2487">
        <w:rPr>
          <w:rFonts w:ascii="Garamond" w:hAnsi="Garamond"/>
          <w:sz w:val="22"/>
          <w:szCs w:val="22"/>
        </w:rPr>
        <w:t>u</w:t>
      </w:r>
      <w:r w:rsidRPr="00821EC8">
        <w:rPr>
          <w:rFonts w:ascii="Garamond" w:hAnsi="Garamond"/>
          <w:sz w:val="22"/>
          <w:szCs w:val="22"/>
        </w:rPr>
        <w:t>sually held the week before internship begins) is mandatory. In order to progress in clinical courses, students must comply with the clinical health facility policies and program internship policies. Students missing orientation to clinical are not eligible to participate in the internship course(s)</w:t>
      </w:r>
      <w:r w:rsidR="00005C3D">
        <w:rPr>
          <w:rFonts w:ascii="Garamond" w:hAnsi="Garamond"/>
          <w:sz w:val="22"/>
          <w:szCs w:val="22"/>
        </w:rPr>
        <w:t xml:space="preserve"> or the clinical internship experience</w:t>
      </w:r>
      <w:r w:rsidRPr="00821EC8">
        <w:rPr>
          <w:rFonts w:ascii="Garamond" w:hAnsi="Garamond"/>
          <w:sz w:val="22"/>
          <w:szCs w:val="22"/>
        </w:rPr>
        <w:t>.</w:t>
      </w:r>
    </w:p>
    <w:p w14:paraId="5A07272F" w14:textId="77777777" w:rsidR="00821EC8" w:rsidRPr="00821EC8" w:rsidRDefault="00821EC8" w:rsidP="00821EC8">
      <w:pPr>
        <w:numPr>
          <w:ilvl w:val="0"/>
          <w:numId w:val="16"/>
        </w:numPr>
        <w:rPr>
          <w:rFonts w:ascii="Garamond" w:hAnsi="Garamond"/>
          <w:sz w:val="22"/>
          <w:szCs w:val="22"/>
        </w:rPr>
      </w:pPr>
      <w:r w:rsidRPr="00821EC8">
        <w:rPr>
          <w:rFonts w:ascii="Garamond" w:hAnsi="Garamond"/>
          <w:sz w:val="22"/>
          <w:szCs w:val="22"/>
        </w:rPr>
        <w:t>Students must be successful in all program prerequisites to be eligible to begin internship.</w:t>
      </w:r>
    </w:p>
    <w:p w14:paraId="5F771DEC" w14:textId="243888E4" w:rsidR="00821EC8" w:rsidRPr="00821EC8" w:rsidRDefault="00821EC8" w:rsidP="00821EC8">
      <w:pPr>
        <w:numPr>
          <w:ilvl w:val="0"/>
          <w:numId w:val="16"/>
        </w:numPr>
        <w:rPr>
          <w:rFonts w:ascii="Garamond" w:hAnsi="Garamond"/>
          <w:sz w:val="22"/>
          <w:szCs w:val="22"/>
        </w:rPr>
      </w:pPr>
      <w:r w:rsidRPr="00821EC8">
        <w:rPr>
          <w:rFonts w:ascii="Garamond" w:hAnsi="Garamond"/>
          <w:sz w:val="22"/>
          <w:szCs w:val="22"/>
        </w:rPr>
        <w:t xml:space="preserve">Students must have successfully completed all general education and all program courses before </w:t>
      </w:r>
      <w:r w:rsidR="008526FF">
        <w:rPr>
          <w:rFonts w:ascii="Garamond" w:hAnsi="Garamond"/>
          <w:sz w:val="22"/>
          <w:szCs w:val="22"/>
        </w:rPr>
        <w:t>beginning the</w:t>
      </w:r>
      <w:r w:rsidRPr="00821EC8">
        <w:rPr>
          <w:rFonts w:ascii="Garamond" w:hAnsi="Garamond"/>
          <w:sz w:val="22"/>
          <w:szCs w:val="22"/>
        </w:rPr>
        <w:t xml:space="preserve"> last semester of internship.</w:t>
      </w:r>
    </w:p>
    <w:p w14:paraId="77C3DD7E" w14:textId="0A55C989" w:rsidR="00821EC8" w:rsidRPr="00821EC8" w:rsidRDefault="00821EC8" w:rsidP="00821EC8">
      <w:pPr>
        <w:numPr>
          <w:ilvl w:val="0"/>
          <w:numId w:val="16"/>
        </w:numPr>
        <w:rPr>
          <w:rFonts w:ascii="Garamond" w:hAnsi="Garamond"/>
          <w:sz w:val="22"/>
          <w:szCs w:val="22"/>
        </w:rPr>
      </w:pPr>
      <w:r w:rsidRPr="00821EC8">
        <w:rPr>
          <w:rFonts w:ascii="Garamond" w:hAnsi="Garamond"/>
          <w:sz w:val="22"/>
          <w:szCs w:val="22"/>
        </w:rPr>
        <w:t xml:space="preserve">Students denied access to a clinical site by the clinical facility would be unable to progress in the MLT program. </w:t>
      </w:r>
      <w:r w:rsidR="002C0843">
        <w:rPr>
          <w:rFonts w:ascii="Garamond" w:hAnsi="Garamond"/>
          <w:sz w:val="22"/>
          <w:szCs w:val="22"/>
        </w:rPr>
        <w:t>MSCTC</w:t>
      </w:r>
      <w:r w:rsidRPr="00821EC8">
        <w:rPr>
          <w:rFonts w:ascii="Garamond" w:hAnsi="Garamond"/>
          <w:sz w:val="22"/>
          <w:szCs w:val="22"/>
        </w:rPr>
        <w:t xml:space="preserve"> will make a reasonable effort to locate an alternate clinical site as appropriate, but cannot guarantee such placement.</w:t>
      </w:r>
      <w:r w:rsidR="002C0843">
        <w:rPr>
          <w:rFonts w:ascii="Garamond" w:hAnsi="Garamond"/>
          <w:sz w:val="22"/>
          <w:szCs w:val="22"/>
        </w:rPr>
        <w:t xml:space="preserve"> </w:t>
      </w:r>
    </w:p>
    <w:p w14:paraId="30152728" w14:textId="77777777" w:rsidR="00821EC8" w:rsidRPr="00821EC8" w:rsidRDefault="00821EC8" w:rsidP="00821EC8">
      <w:pPr>
        <w:numPr>
          <w:ilvl w:val="0"/>
          <w:numId w:val="16"/>
        </w:numPr>
        <w:rPr>
          <w:rFonts w:ascii="Garamond" w:hAnsi="Garamond"/>
          <w:sz w:val="22"/>
          <w:szCs w:val="22"/>
        </w:rPr>
      </w:pPr>
      <w:r w:rsidRPr="00821EC8">
        <w:rPr>
          <w:rFonts w:ascii="Garamond" w:hAnsi="Garamond"/>
          <w:sz w:val="22"/>
          <w:szCs w:val="22"/>
        </w:rPr>
        <w:t xml:space="preserve">Students should be aware that there may not be sufficient clinical sites available for all students admitted to the program. </w:t>
      </w:r>
    </w:p>
    <w:p w14:paraId="368BF117" w14:textId="77777777" w:rsidR="00821EC8" w:rsidRPr="00821EC8" w:rsidRDefault="00821EC8" w:rsidP="00821EC8">
      <w:pPr>
        <w:numPr>
          <w:ilvl w:val="0"/>
          <w:numId w:val="16"/>
        </w:numPr>
        <w:rPr>
          <w:rFonts w:ascii="Garamond" w:hAnsi="Garamond"/>
          <w:sz w:val="22"/>
          <w:szCs w:val="22"/>
        </w:rPr>
      </w:pPr>
      <w:r w:rsidRPr="00821EC8">
        <w:rPr>
          <w:rFonts w:ascii="Garamond" w:hAnsi="Garamond"/>
          <w:sz w:val="22"/>
          <w:szCs w:val="22"/>
        </w:rPr>
        <w:t>Students may be required to wait a few weeks/months for a clinical site to become available. If a student is unable to be accommodated with a clinical site, when a clinical becomes available, the student(s) will be ranked by GPA for placement or chosen by the clinical site.</w:t>
      </w:r>
    </w:p>
    <w:p w14:paraId="31ACC4BE" w14:textId="701F7BD5" w:rsidR="00821EC8" w:rsidRPr="00821EC8" w:rsidRDefault="00821EC8" w:rsidP="00821EC8">
      <w:pPr>
        <w:numPr>
          <w:ilvl w:val="0"/>
          <w:numId w:val="16"/>
        </w:numPr>
        <w:rPr>
          <w:rFonts w:ascii="Garamond" w:hAnsi="Garamond"/>
          <w:sz w:val="22"/>
          <w:szCs w:val="22"/>
        </w:rPr>
      </w:pPr>
      <w:r w:rsidRPr="00821EC8">
        <w:rPr>
          <w:rFonts w:ascii="Garamond" w:hAnsi="Garamond"/>
          <w:sz w:val="22"/>
          <w:szCs w:val="22"/>
        </w:rPr>
        <w:lastRenderedPageBreak/>
        <w:t xml:space="preserve">Any student who does not meet the criteria to be assigned an internship by the set date should drop their clinical courses (note: </w:t>
      </w:r>
      <w:r w:rsidR="00847AEB">
        <w:rPr>
          <w:rFonts w:ascii="Garamond" w:hAnsi="Garamond"/>
          <w:sz w:val="22"/>
          <w:szCs w:val="22"/>
        </w:rPr>
        <w:t>t</w:t>
      </w:r>
      <w:r w:rsidRPr="00821EC8">
        <w:rPr>
          <w:rFonts w:ascii="Garamond" w:hAnsi="Garamond"/>
          <w:sz w:val="22"/>
          <w:szCs w:val="22"/>
        </w:rPr>
        <w:t>his may affect the student’s financial aid).</w:t>
      </w:r>
    </w:p>
    <w:p w14:paraId="6E0CCF5A" w14:textId="7C7BAA46" w:rsidR="00D571C5" w:rsidRDefault="00D571C5" w:rsidP="00821EC8">
      <w:pPr>
        <w:rPr>
          <w:rFonts w:ascii="Garamond" w:hAnsi="Garamond"/>
          <w:b/>
          <w:color w:val="008000"/>
          <w:sz w:val="24"/>
          <w:szCs w:val="24"/>
        </w:rPr>
      </w:pPr>
    </w:p>
    <w:p w14:paraId="19F81C78" w14:textId="4AFC1F5B" w:rsidR="00DA7902" w:rsidRDefault="00DA7902" w:rsidP="00DA7902">
      <w:pPr>
        <w:rPr>
          <w:rFonts w:ascii="Garamond" w:hAnsi="Garamond"/>
          <w:b/>
          <w:color w:val="008000"/>
          <w:sz w:val="24"/>
          <w:szCs w:val="24"/>
        </w:rPr>
      </w:pPr>
      <w:r>
        <w:rPr>
          <w:rFonts w:ascii="Garamond" w:hAnsi="Garamond"/>
          <w:b/>
          <w:color w:val="008000"/>
          <w:sz w:val="24"/>
          <w:szCs w:val="24"/>
        </w:rPr>
        <w:t>Clinical Site Placement and Alternate List</w:t>
      </w:r>
    </w:p>
    <w:p w14:paraId="655FBA42" w14:textId="2253738F" w:rsidR="009F6628" w:rsidRDefault="009F6628" w:rsidP="009F6628">
      <w:pPr>
        <w:rPr>
          <w:rFonts w:ascii="Garamond" w:hAnsi="Garamond"/>
          <w:sz w:val="22"/>
          <w:szCs w:val="22"/>
        </w:rPr>
      </w:pPr>
      <w:r>
        <w:rPr>
          <w:rFonts w:ascii="Garamond" w:hAnsi="Garamond"/>
          <w:sz w:val="22"/>
          <w:szCs w:val="22"/>
        </w:rPr>
        <w:t>MSCTC</w:t>
      </w:r>
      <w:r w:rsidRPr="009F6628">
        <w:rPr>
          <w:rFonts w:ascii="Garamond" w:hAnsi="Garamond"/>
          <w:sz w:val="22"/>
          <w:szCs w:val="22"/>
        </w:rPr>
        <w:t xml:space="preserve"> accepts students for each new Medical Laboratory Technician </w:t>
      </w:r>
      <w:r>
        <w:rPr>
          <w:rFonts w:ascii="Garamond" w:hAnsi="Garamond"/>
          <w:sz w:val="22"/>
          <w:szCs w:val="22"/>
        </w:rPr>
        <w:t>cohort</w:t>
      </w:r>
      <w:r w:rsidRPr="009F6628">
        <w:rPr>
          <w:rFonts w:ascii="Garamond" w:hAnsi="Garamond"/>
          <w:sz w:val="22"/>
          <w:szCs w:val="22"/>
        </w:rPr>
        <w:t xml:space="preserve"> from the qualified applicants solely on the basis of their date of application.  The date of application is to be that date when the applicant meets all of the entrance requirements without regard to age, religion, race, color, place of national origin, or sex. </w:t>
      </w:r>
      <w:r w:rsidR="00C561C5">
        <w:rPr>
          <w:rFonts w:ascii="Garamond" w:hAnsi="Garamond"/>
          <w:sz w:val="22"/>
          <w:szCs w:val="22"/>
        </w:rPr>
        <w:t xml:space="preserve">The MLT program staff work hard to place students at clinical affiliates that are appropriate for their location and </w:t>
      </w:r>
      <w:r w:rsidR="00176B1F">
        <w:rPr>
          <w:rFonts w:ascii="Garamond" w:hAnsi="Garamond"/>
          <w:sz w:val="22"/>
          <w:szCs w:val="22"/>
        </w:rPr>
        <w:t>readiness to start the clinical internship experience. However, issues and delays may occur.</w:t>
      </w:r>
    </w:p>
    <w:p w14:paraId="70FF133C" w14:textId="77777777" w:rsidR="005643BE" w:rsidRPr="009F6628" w:rsidRDefault="005643BE" w:rsidP="009F6628">
      <w:pPr>
        <w:rPr>
          <w:rFonts w:ascii="Garamond" w:hAnsi="Garamond"/>
          <w:sz w:val="22"/>
          <w:szCs w:val="22"/>
        </w:rPr>
      </w:pPr>
    </w:p>
    <w:p w14:paraId="24794FD1" w14:textId="1503E090" w:rsidR="009F6628" w:rsidRPr="009F6628" w:rsidRDefault="009F6628" w:rsidP="009F6628">
      <w:pPr>
        <w:rPr>
          <w:rFonts w:ascii="Garamond" w:hAnsi="Garamond"/>
          <w:sz w:val="22"/>
          <w:szCs w:val="22"/>
        </w:rPr>
      </w:pPr>
      <w:r w:rsidRPr="009F6628">
        <w:rPr>
          <w:rFonts w:ascii="Garamond" w:hAnsi="Garamond"/>
          <w:sz w:val="22"/>
          <w:szCs w:val="22"/>
        </w:rPr>
        <w:t xml:space="preserve">The class ranking </w:t>
      </w:r>
      <w:r w:rsidR="00176B1F">
        <w:rPr>
          <w:rFonts w:ascii="Garamond" w:hAnsi="Garamond"/>
          <w:sz w:val="22"/>
          <w:szCs w:val="22"/>
        </w:rPr>
        <w:t xml:space="preserve">system </w:t>
      </w:r>
      <w:r w:rsidRPr="009F6628">
        <w:rPr>
          <w:rFonts w:ascii="Garamond" w:hAnsi="Garamond"/>
          <w:sz w:val="22"/>
          <w:szCs w:val="22"/>
        </w:rPr>
        <w:t xml:space="preserve">will determine the priority of the student for </w:t>
      </w:r>
      <w:r w:rsidR="000966AB">
        <w:rPr>
          <w:rFonts w:ascii="Garamond" w:hAnsi="Garamond"/>
          <w:sz w:val="22"/>
          <w:szCs w:val="22"/>
        </w:rPr>
        <w:t>the clinical internship experience</w:t>
      </w:r>
      <w:r w:rsidRPr="009F6628">
        <w:rPr>
          <w:rFonts w:ascii="Garamond" w:hAnsi="Garamond"/>
          <w:sz w:val="22"/>
          <w:szCs w:val="22"/>
        </w:rPr>
        <w:t xml:space="preserve">.  For example, if there are 12 affiliated clinical sites, then the top 12 students will be placed first. </w:t>
      </w:r>
    </w:p>
    <w:p w14:paraId="6F4E0172" w14:textId="77777777" w:rsidR="00BC7F86" w:rsidRDefault="00BC7F86" w:rsidP="009F6628">
      <w:pPr>
        <w:rPr>
          <w:rFonts w:ascii="Garamond" w:hAnsi="Garamond"/>
          <w:sz w:val="22"/>
          <w:szCs w:val="22"/>
        </w:rPr>
      </w:pPr>
    </w:p>
    <w:p w14:paraId="5CF7D699" w14:textId="13383B77" w:rsidR="009F6628" w:rsidRPr="009F6628" w:rsidRDefault="009F6628" w:rsidP="009F6628">
      <w:pPr>
        <w:rPr>
          <w:rFonts w:ascii="Garamond" w:hAnsi="Garamond"/>
          <w:sz w:val="22"/>
          <w:szCs w:val="22"/>
        </w:rPr>
      </w:pPr>
      <w:r w:rsidRPr="009F6628">
        <w:rPr>
          <w:rFonts w:ascii="Garamond" w:hAnsi="Garamond"/>
          <w:sz w:val="22"/>
          <w:szCs w:val="22"/>
        </w:rPr>
        <w:t xml:space="preserve">If the number of students admitted exceed the number that can be accommodated in the clinical experience assignments, they will be put on an “alternate list.”  As places become available, students on the list are given preference for clinical assignments, again by class ranking. </w:t>
      </w:r>
    </w:p>
    <w:p w14:paraId="22B970C7" w14:textId="77777777" w:rsidR="00BC7F86" w:rsidRDefault="00BC7F86" w:rsidP="009F6628">
      <w:pPr>
        <w:rPr>
          <w:rFonts w:ascii="Garamond" w:hAnsi="Garamond"/>
          <w:sz w:val="22"/>
          <w:szCs w:val="22"/>
        </w:rPr>
      </w:pPr>
    </w:p>
    <w:p w14:paraId="2AF084F9" w14:textId="3F28347F" w:rsidR="009F6628" w:rsidRDefault="009F6628" w:rsidP="009F6628">
      <w:pPr>
        <w:rPr>
          <w:rFonts w:ascii="Garamond" w:hAnsi="Garamond"/>
          <w:sz w:val="22"/>
          <w:szCs w:val="22"/>
        </w:rPr>
      </w:pPr>
      <w:r w:rsidRPr="009F6628">
        <w:rPr>
          <w:rFonts w:ascii="Garamond" w:hAnsi="Garamond"/>
          <w:sz w:val="22"/>
          <w:szCs w:val="22"/>
        </w:rPr>
        <w:t xml:space="preserve">All students will be informed of this policy upon inquiry about the program and at orientation at which time they will sign a form indicating they fully understand these conditions. </w:t>
      </w:r>
    </w:p>
    <w:p w14:paraId="0472BA71" w14:textId="77777777" w:rsidR="00BC7F86" w:rsidRPr="009F6628" w:rsidRDefault="00BC7F86" w:rsidP="009F6628">
      <w:pPr>
        <w:rPr>
          <w:rFonts w:ascii="Garamond" w:hAnsi="Garamond"/>
          <w:sz w:val="22"/>
          <w:szCs w:val="22"/>
        </w:rPr>
      </w:pPr>
    </w:p>
    <w:p w14:paraId="454BD0C2" w14:textId="2B5CE9B6" w:rsidR="00DA7902" w:rsidRPr="009F6628" w:rsidRDefault="009F6628" w:rsidP="009F6628">
      <w:pPr>
        <w:rPr>
          <w:rFonts w:ascii="Garamond" w:hAnsi="Garamond"/>
          <w:sz w:val="22"/>
          <w:szCs w:val="22"/>
        </w:rPr>
      </w:pPr>
      <w:r w:rsidRPr="009F6628">
        <w:rPr>
          <w:rFonts w:ascii="Garamond" w:hAnsi="Garamond"/>
          <w:sz w:val="22"/>
          <w:szCs w:val="22"/>
        </w:rPr>
        <w:t xml:space="preserve">All students will be notified the first day of the semester of their ranking regarding </w:t>
      </w:r>
      <w:r w:rsidR="00BC7F86">
        <w:rPr>
          <w:rFonts w:ascii="Garamond" w:hAnsi="Garamond"/>
          <w:sz w:val="22"/>
          <w:szCs w:val="22"/>
        </w:rPr>
        <w:t xml:space="preserve">clinical site </w:t>
      </w:r>
      <w:r w:rsidR="000858D8">
        <w:rPr>
          <w:rFonts w:ascii="Garamond" w:hAnsi="Garamond"/>
          <w:sz w:val="22"/>
          <w:szCs w:val="22"/>
        </w:rPr>
        <w:t>placement</w:t>
      </w:r>
      <w:r w:rsidRPr="009F6628">
        <w:rPr>
          <w:rFonts w:ascii="Garamond" w:hAnsi="Garamond"/>
          <w:sz w:val="22"/>
          <w:szCs w:val="22"/>
        </w:rPr>
        <w:t xml:space="preserve"> or they may call the </w:t>
      </w:r>
      <w:r w:rsidR="000858D8">
        <w:rPr>
          <w:rFonts w:ascii="Garamond" w:hAnsi="Garamond"/>
          <w:sz w:val="22"/>
          <w:szCs w:val="22"/>
        </w:rPr>
        <w:t>MLT program director</w:t>
      </w:r>
      <w:r w:rsidRPr="009F6628">
        <w:rPr>
          <w:rFonts w:ascii="Garamond" w:hAnsi="Garamond"/>
          <w:sz w:val="22"/>
          <w:szCs w:val="22"/>
        </w:rPr>
        <w:t xml:space="preserve"> at any time for</w:t>
      </w:r>
      <w:r w:rsidR="000858D8">
        <w:rPr>
          <w:rFonts w:ascii="Garamond" w:hAnsi="Garamond"/>
          <w:sz w:val="22"/>
          <w:szCs w:val="22"/>
        </w:rPr>
        <w:t xml:space="preserve"> their</w:t>
      </w:r>
      <w:r w:rsidRPr="009F6628">
        <w:rPr>
          <w:rFonts w:ascii="Garamond" w:hAnsi="Garamond"/>
          <w:sz w:val="22"/>
          <w:szCs w:val="22"/>
        </w:rPr>
        <w:t xml:space="preserve"> current status. </w:t>
      </w:r>
      <w:r w:rsidR="000858D8">
        <w:rPr>
          <w:rFonts w:ascii="Garamond" w:hAnsi="Garamond"/>
          <w:sz w:val="22"/>
          <w:szCs w:val="22"/>
        </w:rPr>
        <w:t xml:space="preserve"> </w:t>
      </w:r>
      <w:r w:rsidRPr="009F6628">
        <w:rPr>
          <w:rFonts w:ascii="Garamond" w:hAnsi="Garamond"/>
          <w:sz w:val="22"/>
          <w:szCs w:val="22"/>
        </w:rPr>
        <w:t xml:space="preserve">The student must also realize that travel may be involved </w:t>
      </w:r>
      <w:r w:rsidR="00C66E67">
        <w:rPr>
          <w:rFonts w:ascii="Garamond" w:hAnsi="Garamond"/>
          <w:sz w:val="22"/>
          <w:szCs w:val="22"/>
        </w:rPr>
        <w:t>depending on the residence of the student and the clinical affiliate location</w:t>
      </w:r>
      <w:r w:rsidRPr="009F6628">
        <w:rPr>
          <w:rFonts w:ascii="Garamond" w:hAnsi="Garamond"/>
          <w:sz w:val="22"/>
          <w:szCs w:val="22"/>
        </w:rPr>
        <w:t>.</w:t>
      </w:r>
    </w:p>
    <w:p w14:paraId="2F4045ED" w14:textId="77777777" w:rsidR="00D571C5" w:rsidRDefault="00D571C5" w:rsidP="00821EC8">
      <w:pPr>
        <w:rPr>
          <w:rFonts w:ascii="Garamond" w:hAnsi="Garamond"/>
          <w:b/>
          <w:color w:val="008000"/>
          <w:sz w:val="24"/>
          <w:szCs w:val="24"/>
        </w:rPr>
      </w:pPr>
    </w:p>
    <w:p w14:paraId="5B02AFCB" w14:textId="267EEB12" w:rsidR="0046306D" w:rsidRDefault="00367AAD" w:rsidP="00821EC8">
      <w:pPr>
        <w:rPr>
          <w:rFonts w:ascii="Garamond" w:hAnsi="Garamond"/>
          <w:b/>
          <w:color w:val="008000"/>
          <w:sz w:val="24"/>
          <w:szCs w:val="24"/>
        </w:rPr>
      </w:pPr>
      <w:r>
        <w:rPr>
          <w:rFonts w:ascii="Garamond" w:hAnsi="Garamond"/>
          <w:b/>
          <w:color w:val="008000"/>
          <w:sz w:val="24"/>
          <w:szCs w:val="24"/>
        </w:rPr>
        <w:t>Revised Plan of Study</w:t>
      </w:r>
    </w:p>
    <w:p w14:paraId="601C12FB" w14:textId="64599053" w:rsidR="00821EC8" w:rsidRPr="00821EC8" w:rsidRDefault="0046306D" w:rsidP="00821EC8">
      <w:pPr>
        <w:rPr>
          <w:rFonts w:ascii="Garamond" w:hAnsi="Garamond"/>
          <w:sz w:val="22"/>
          <w:szCs w:val="22"/>
        </w:rPr>
      </w:pPr>
      <w:r w:rsidRPr="00821EC8">
        <w:rPr>
          <w:rFonts w:ascii="Garamond" w:hAnsi="Garamond"/>
          <w:sz w:val="22"/>
          <w:szCs w:val="22"/>
        </w:rPr>
        <w:t xml:space="preserve"> </w:t>
      </w:r>
      <w:r w:rsidR="00821EC8" w:rsidRPr="00821EC8">
        <w:rPr>
          <w:rFonts w:ascii="Garamond" w:hAnsi="Garamond"/>
          <w:sz w:val="22"/>
          <w:szCs w:val="22"/>
        </w:rPr>
        <w:t xml:space="preserve">Students must complete a </w:t>
      </w:r>
      <w:r w:rsidR="00847AEB">
        <w:rPr>
          <w:rFonts w:ascii="Garamond" w:hAnsi="Garamond"/>
          <w:sz w:val="22"/>
          <w:szCs w:val="22"/>
        </w:rPr>
        <w:t>“</w:t>
      </w:r>
      <w:r w:rsidR="00821EC8" w:rsidRPr="00821EC8">
        <w:rPr>
          <w:rFonts w:ascii="Garamond" w:hAnsi="Garamond"/>
          <w:sz w:val="22"/>
          <w:szCs w:val="22"/>
        </w:rPr>
        <w:t>Revised Plan of Study</w:t>
      </w:r>
      <w:r w:rsidR="00847AEB">
        <w:rPr>
          <w:rFonts w:ascii="Garamond" w:hAnsi="Garamond"/>
          <w:sz w:val="22"/>
          <w:szCs w:val="22"/>
        </w:rPr>
        <w:t>”</w:t>
      </w:r>
      <w:r w:rsidR="00821EC8" w:rsidRPr="00821EC8">
        <w:rPr>
          <w:rFonts w:ascii="Garamond" w:hAnsi="Garamond"/>
          <w:sz w:val="22"/>
          <w:szCs w:val="22"/>
        </w:rPr>
        <w:t xml:space="preserve"> for the following:</w:t>
      </w:r>
    </w:p>
    <w:p w14:paraId="30110239" w14:textId="77777777" w:rsidR="00821EC8" w:rsidRPr="00821EC8" w:rsidRDefault="00821EC8" w:rsidP="00821EC8">
      <w:pPr>
        <w:numPr>
          <w:ilvl w:val="0"/>
          <w:numId w:val="17"/>
        </w:numPr>
        <w:rPr>
          <w:rFonts w:ascii="Garamond" w:hAnsi="Garamond"/>
          <w:sz w:val="22"/>
          <w:szCs w:val="22"/>
        </w:rPr>
      </w:pPr>
      <w:r w:rsidRPr="00821EC8">
        <w:rPr>
          <w:rFonts w:ascii="Garamond" w:hAnsi="Garamond"/>
          <w:sz w:val="22"/>
          <w:szCs w:val="22"/>
        </w:rPr>
        <w:t>Students who are unsuccessful (D, F, W, FN, FW) in any course in the MLT or PBT program.</w:t>
      </w:r>
    </w:p>
    <w:p w14:paraId="178F12C9" w14:textId="77777777" w:rsidR="00821EC8" w:rsidRPr="00821EC8" w:rsidRDefault="00821EC8" w:rsidP="00821EC8">
      <w:pPr>
        <w:numPr>
          <w:ilvl w:val="0"/>
          <w:numId w:val="17"/>
        </w:numPr>
        <w:rPr>
          <w:rFonts w:ascii="Garamond" w:hAnsi="Garamond"/>
          <w:sz w:val="22"/>
          <w:szCs w:val="22"/>
        </w:rPr>
      </w:pPr>
      <w:r w:rsidRPr="00821EC8">
        <w:rPr>
          <w:rFonts w:ascii="Garamond" w:hAnsi="Garamond"/>
          <w:sz w:val="22"/>
          <w:szCs w:val="22"/>
        </w:rPr>
        <w:t>Students granted an appeal to continue to progress through the program.</w:t>
      </w:r>
    </w:p>
    <w:p w14:paraId="66D066D5" w14:textId="77777777" w:rsidR="00821EC8" w:rsidRPr="00821EC8" w:rsidRDefault="00821EC8" w:rsidP="00821EC8">
      <w:pPr>
        <w:numPr>
          <w:ilvl w:val="0"/>
          <w:numId w:val="17"/>
        </w:numPr>
        <w:rPr>
          <w:rFonts w:ascii="Garamond" w:hAnsi="Garamond"/>
          <w:sz w:val="22"/>
          <w:szCs w:val="22"/>
        </w:rPr>
      </w:pPr>
      <w:r w:rsidRPr="00821EC8">
        <w:rPr>
          <w:rFonts w:ascii="Garamond" w:hAnsi="Garamond"/>
          <w:sz w:val="22"/>
          <w:szCs w:val="22"/>
        </w:rPr>
        <w:t>Any other reason (e.g. background check appeals) for a delay in program progression.</w:t>
      </w:r>
    </w:p>
    <w:p w14:paraId="6405F3F6" w14:textId="77777777" w:rsidR="00821EC8" w:rsidRPr="00821EC8" w:rsidRDefault="00821EC8" w:rsidP="00821EC8">
      <w:pPr>
        <w:rPr>
          <w:rFonts w:ascii="Garamond" w:hAnsi="Garamond"/>
          <w:sz w:val="22"/>
          <w:szCs w:val="22"/>
        </w:rPr>
      </w:pPr>
    </w:p>
    <w:p w14:paraId="536D0480" w14:textId="77777777" w:rsidR="00821EC8" w:rsidRPr="00821EC8" w:rsidRDefault="00821EC8" w:rsidP="00821EC8">
      <w:pPr>
        <w:rPr>
          <w:rFonts w:ascii="Garamond" w:hAnsi="Garamond"/>
          <w:sz w:val="22"/>
          <w:szCs w:val="22"/>
        </w:rPr>
      </w:pPr>
      <w:r w:rsidRPr="00821EC8">
        <w:rPr>
          <w:rFonts w:ascii="Garamond" w:hAnsi="Garamond"/>
          <w:sz w:val="22"/>
          <w:szCs w:val="22"/>
        </w:rPr>
        <w:t>Procedures for submitting a Revised Plan of Study:</w:t>
      </w:r>
    </w:p>
    <w:p w14:paraId="18527E11" w14:textId="77777777" w:rsidR="00821EC8" w:rsidRPr="00821EC8" w:rsidRDefault="00821EC8" w:rsidP="00821EC8">
      <w:pPr>
        <w:numPr>
          <w:ilvl w:val="0"/>
          <w:numId w:val="18"/>
        </w:numPr>
        <w:rPr>
          <w:rFonts w:ascii="Garamond" w:hAnsi="Garamond"/>
          <w:sz w:val="22"/>
          <w:szCs w:val="22"/>
        </w:rPr>
      </w:pPr>
      <w:r w:rsidRPr="00821EC8">
        <w:rPr>
          <w:rFonts w:ascii="Garamond" w:hAnsi="Garamond"/>
          <w:sz w:val="22"/>
          <w:szCs w:val="22"/>
        </w:rPr>
        <w:t>Visit with academic advisor or program director for program course options.</w:t>
      </w:r>
    </w:p>
    <w:p w14:paraId="2FBB044E" w14:textId="236212B9" w:rsidR="00821EC8" w:rsidRDefault="00821EC8" w:rsidP="00821EC8">
      <w:pPr>
        <w:numPr>
          <w:ilvl w:val="0"/>
          <w:numId w:val="18"/>
        </w:numPr>
        <w:rPr>
          <w:rFonts w:ascii="Garamond" w:hAnsi="Garamond"/>
          <w:sz w:val="22"/>
          <w:szCs w:val="22"/>
        </w:rPr>
      </w:pPr>
      <w:r w:rsidRPr="00821EC8">
        <w:rPr>
          <w:rFonts w:ascii="Garamond" w:hAnsi="Garamond"/>
          <w:sz w:val="22"/>
          <w:szCs w:val="22"/>
        </w:rPr>
        <w:t>Complete a Revised Plan of Study.</w:t>
      </w:r>
    </w:p>
    <w:p w14:paraId="047509F1" w14:textId="3EDB11CB" w:rsidR="006E4260" w:rsidRPr="00821EC8" w:rsidRDefault="006E4260" w:rsidP="00821EC8">
      <w:pPr>
        <w:numPr>
          <w:ilvl w:val="0"/>
          <w:numId w:val="18"/>
        </w:numPr>
        <w:rPr>
          <w:rFonts w:ascii="Garamond" w:hAnsi="Garamond"/>
          <w:sz w:val="22"/>
          <w:szCs w:val="22"/>
        </w:rPr>
      </w:pPr>
      <w:r>
        <w:rPr>
          <w:rFonts w:ascii="Garamond" w:hAnsi="Garamond"/>
          <w:sz w:val="22"/>
          <w:szCs w:val="22"/>
        </w:rPr>
        <w:t xml:space="preserve">Submit form to </w:t>
      </w:r>
      <w:r w:rsidR="000A793D">
        <w:rPr>
          <w:rFonts w:ascii="Garamond" w:hAnsi="Garamond"/>
          <w:sz w:val="22"/>
          <w:szCs w:val="22"/>
        </w:rPr>
        <w:t>MLT program director for review and approval.</w:t>
      </w:r>
    </w:p>
    <w:p w14:paraId="34A0EBAB" w14:textId="77777777" w:rsidR="00821EC8" w:rsidRPr="00821EC8" w:rsidRDefault="00821EC8" w:rsidP="00821EC8">
      <w:pPr>
        <w:rPr>
          <w:rFonts w:ascii="Garamond" w:hAnsi="Garamond"/>
          <w:sz w:val="22"/>
          <w:szCs w:val="22"/>
        </w:rPr>
      </w:pPr>
    </w:p>
    <w:p w14:paraId="153E2B1C" w14:textId="27FBBBAD" w:rsidR="00D71D25" w:rsidRPr="00DE6F83" w:rsidRDefault="00D71D25" w:rsidP="00D71D25">
      <w:pPr>
        <w:rPr>
          <w:rFonts w:ascii="Garamond" w:hAnsi="Garamond"/>
          <w:b/>
          <w:color w:val="008000"/>
          <w:sz w:val="24"/>
          <w:szCs w:val="24"/>
        </w:rPr>
      </w:pPr>
      <w:r>
        <w:rPr>
          <w:rFonts w:ascii="Garamond" w:hAnsi="Garamond"/>
          <w:b/>
          <w:color w:val="008000"/>
          <w:sz w:val="24"/>
          <w:szCs w:val="24"/>
        </w:rPr>
        <w:t>Probation and Program Dismissal</w:t>
      </w:r>
    </w:p>
    <w:p w14:paraId="10D34D03" w14:textId="496973DE" w:rsidR="00D71D25" w:rsidRDefault="0046306D" w:rsidP="00821EC8">
      <w:pPr>
        <w:rPr>
          <w:rFonts w:ascii="Garamond" w:hAnsi="Garamond"/>
          <w:sz w:val="22"/>
          <w:szCs w:val="22"/>
        </w:rPr>
      </w:pPr>
      <w:r>
        <w:rPr>
          <w:rFonts w:ascii="Garamond" w:hAnsi="Garamond"/>
          <w:sz w:val="22"/>
          <w:szCs w:val="22"/>
        </w:rPr>
        <w:t>This section outlines possible reasons for academic probation or program dismissal.</w:t>
      </w:r>
    </w:p>
    <w:p w14:paraId="6D8EE15D" w14:textId="77777777" w:rsidR="0046306D" w:rsidRDefault="0046306D" w:rsidP="00821EC8">
      <w:pPr>
        <w:rPr>
          <w:rFonts w:ascii="Garamond" w:hAnsi="Garamond"/>
          <w:sz w:val="22"/>
          <w:szCs w:val="22"/>
        </w:rPr>
      </w:pPr>
    </w:p>
    <w:p w14:paraId="22862C37" w14:textId="13AE5A95" w:rsidR="00821EC8" w:rsidRPr="000B0A2E" w:rsidRDefault="00D213D5" w:rsidP="00821EC8">
      <w:pPr>
        <w:rPr>
          <w:rFonts w:ascii="Garamond" w:hAnsi="Garamond"/>
          <w:b/>
          <w:color w:val="002060"/>
          <w:sz w:val="22"/>
          <w:szCs w:val="22"/>
        </w:rPr>
      </w:pPr>
      <w:r w:rsidRPr="000B0A2E">
        <w:rPr>
          <w:rFonts w:ascii="Garamond" w:hAnsi="Garamond"/>
          <w:b/>
          <w:color w:val="002060"/>
          <w:sz w:val="22"/>
          <w:szCs w:val="22"/>
        </w:rPr>
        <w:t xml:space="preserve">On the Basis of </w:t>
      </w:r>
      <w:r w:rsidR="00821EC8" w:rsidRPr="000B0A2E">
        <w:rPr>
          <w:rFonts w:ascii="Garamond" w:hAnsi="Garamond"/>
          <w:b/>
          <w:color w:val="002060"/>
          <w:sz w:val="22"/>
          <w:szCs w:val="22"/>
        </w:rPr>
        <w:t>Grades:</w:t>
      </w:r>
    </w:p>
    <w:p w14:paraId="105AF866" w14:textId="3C7863CC" w:rsidR="00821EC8" w:rsidRPr="00821EC8" w:rsidRDefault="00821EC8" w:rsidP="00821EC8">
      <w:pPr>
        <w:numPr>
          <w:ilvl w:val="0"/>
          <w:numId w:val="16"/>
        </w:numPr>
        <w:rPr>
          <w:rFonts w:ascii="Garamond" w:hAnsi="Garamond"/>
          <w:sz w:val="22"/>
          <w:szCs w:val="22"/>
        </w:rPr>
      </w:pPr>
      <w:r w:rsidRPr="00821EC8">
        <w:rPr>
          <w:rFonts w:ascii="Garamond" w:hAnsi="Garamond"/>
          <w:sz w:val="22"/>
          <w:szCs w:val="22"/>
        </w:rPr>
        <w:t xml:space="preserve">Students must achieve a </w:t>
      </w:r>
      <w:r w:rsidR="00301C9D">
        <w:rPr>
          <w:rFonts w:ascii="Garamond" w:hAnsi="Garamond"/>
          <w:sz w:val="22"/>
          <w:szCs w:val="22"/>
        </w:rPr>
        <w:t xml:space="preserve">final grade of a </w:t>
      </w:r>
      <w:r w:rsidRPr="00821EC8">
        <w:rPr>
          <w:rFonts w:ascii="Garamond" w:hAnsi="Garamond"/>
          <w:sz w:val="22"/>
          <w:szCs w:val="22"/>
        </w:rPr>
        <w:t>“C” or better in all required general education, elective general education and program courses to be eligible to graduate.</w:t>
      </w:r>
    </w:p>
    <w:p w14:paraId="0CF8204C" w14:textId="77777777" w:rsidR="00821EC8" w:rsidRPr="00821EC8" w:rsidRDefault="00821EC8" w:rsidP="00821EC8">
      <w:pPr>
        <w:numPr>
          <w:ilvl w:val="0"/>
          <w:numId w:val="16"/>
        </w:numPr>
        <w:rPr>
          <w:rFonts w:ascii="Garamond" w:hAnsi="Garamond"/>
          <w:sz w:val="22"/>
          <w:szCs w:val="22"/>
        </w:rPr>
      </w:pPr>
      <w:r w:rsidRPr="00821EC8">
        <w:rPr>
          <w:rFonts w:ascii="Garamond" w:hAnsi="Garamond"/>
          <w:sz w:val="22"/>
          <w:szCs w:val="22"/>
        </w:rPr>
        <w:t>Courses which are scheduled for part of the full semester will have an alternative withdrawal date. The withdrawal date is prior to 80% completion of the course.</w:t>
      </w:r>
    </w:p>
    <w:p w14:paraId="25FBC2C7" w14:textId="77777777" w:rsidR="00821EC8" w:rsidRPr="00821EC8" w:rsidRDefault="00821EC8" w:rsidP="00821EC8">
      <w:pPr>
        <w:numPr>
          <w:ilvl w:val="0"/>
          <w:numId w:val="16"/>
        </w:numPr>
        <w:rPr>
          <w:rFonts w:ascii="Garamond" w:hAnsi="Garamond"/>
          <w:sz w:val="22"/>
          <w:szCs w:val="22"/>
        </w:rPr>
      </w:pPr>
      <w:r w:rsidRPr="00821EC8">
        <w:rPr>
          <w:rFonts w:ascii="Garamond" w:hAnsi="Garamond"/>
          <w:sz w:val="22"/>
          <w:szCs w:val="22"/>
        </w:rPr>
        <w:t>Failure or withdrawal from a program course will delay the students anticipated graduation plans as outline in the student handbook.</w:t>
      </w:r>
    </w:p>
    <w:p w14:paraId="466C047D" w14:textId="77777777" w:rsidR="00821EC8" w:rsidRPr="00821EC8" w:rsidRDefault="00821EC8" w:rsidP="00821EC8">
      <w:pPr>
        <w:numPr>
          <w:ilvl w:val="0"/>
          <w:numId w:val="16"/>
        </w:numPr>
        <w:rPr>
          <w:rFonts w:ascii="Garamond" w:hAnsi="Garamond"/>
          <w:sz w:val="22"/>
          <w:szCs w:val="22"/>
        </w:rPr>
      </w:pPr>
      <w:r w:rsidRPr="00821EC8">
        <w:rPr>
          <w:rFonts w:ascii="Garamond" w:hAnsi="Garamond"/>
          <w:sz w:val="22"/>
          <w:szCs w:val="22"/>
        </w:rPr>
        <w:t>All program courses need to be completed within three (3) academic years.</w:t>
      </w:r>
    </w:p>
    <w:p w14:paraId="38F51217" w14:textId="77777777" w:rsidR="00821EC8" w:rsidRPr="00821EC8" w:rsidRDefault="00821EC8" w:rsidP="00821EC8">
      <w:pPr>
        <w:numPr>
          <w:ilvl w:val="0"/>
          <w:numId w:val="16"/>
        </w:numPr>
        <w:rPr>
          <w:rFonts w:ascii="Garamond" w:hAnsi="Garamond"/>
          <w:sz w:val="22"/>
          <w:szCs w:val="22"/>
        </w:rPr>
      </w:pPr>
      <w:r w:rsidRPr="00821EC8">
        <w:rPr>
          <w:rFonts w:ascii="Garamond" w:hAnsi="Garamond"/>
          <w:sz w:val="22"/>
          <w:szCs w:val="22"/>
        </w:rPr>
        <w:t>Students who are unsuccessful in Basic Laboratory Techniques are not eligible to progress and must reapply to the program for the next available start, which may not be till the next year. Students will be evaluated according to the admission criteria and policies at the time of reapplication.</w:t>
      </w:r>
    </w:p>
    <w:p w14:paraId="2CC3DEAA" w14:textId="2E8EF264" w:rsidR="00821EC8" w:rsidRPr="00821EC8" w:rsidRDefault="00821EC8" w:rsidP="00821EC8">
      <w:pPr>
        <w:numPr>
          <w:ilvl w:val="0"/>
          <w:numId w:val="16"/>
        </w:numPr>
        <w:rPr>
          <w:rFonts w:ascii="Garamond" w:hAnsi="Garamond"/>
          <w:sz w:val="22"/>
          <w:szCs w:val="22"/>
        </w:rPr>
      </w:pPr>
      <w:r w:rsidRPr="00821EC8">
        <w:rPr>
          <w:rFonts w:ascii="Garamond" w:hAnsi="Garamond"/>
          <w:sz w:val="22"/>
          <w:szCs w:val="22"/>
        </w:rPr>
        <w:lastRenderedPageBreak/>
        <w:t xml:space="preserve">Students who are unsuccessful in any </w:t>
      </w:r>
      <w:r w:rsidRPr="00821EC8">
        <w:rPr>
          <w:rFonts w:ascii="Garamond" w:hAnsi="Garamond"/>
          <w:sz w:val="22"/>
          <w:szCs w:val="22"/>
          <w:u w:val="single"/>
        </w:rPr>
        <w:t>one</w:t>
      </w:r>
      <w:r w:rsidRPr="00821EC8">
        <w:rPr>
          <w:rFonts w:ascii="Garamond" w:hAnsi="Garamond"/>
          <w:sz w:val="22"/>
          <w:szCs w:val="22"/>
        </w:rPr>
        <w:t xml:space="preserve"> of the second semester program courses are not eligible to progress and must have a conversation with their advisor and submit a Revised Plan of Study. Student’s request to continue in program will be evaluated by the MLT Appeals and Progression committee </w:t>
      </w:r>
      <w:r w:rsidR="00301C9D">
        <w:rPr>
          <w:rFonts w:ascii="Garamond" w:hAnsi="Garamond"/>
          <w:sz w:val="22"/>
          <w:szCs w:val="22"/>
        </w:rPr>
        <w:t>regarding</w:t>
      </w:r>
      <w:r w:rsidRPr="00821EC8">
        <w:rPr>
          <w:rFonts w:ascii="Garamond" w:hAnsi="Garamond"/>
          <w:sz w:val="22"/>
          <w:szCs w:val="22"/>
        </w:rPr>
        <w:t xml:space="preserve"> future progression. Students with a gap of three (3) years from the end of the term in which they were unsuccessful will be required to take all courses over.</w:t>
      </w:r>
    </w:p>
    <w:p w14:paraId="7141DF38" w14:textId="77777777" w:rsidR="00821EC8" w:rsidRPr="00821EC8" w:rsidRDefault="00821EC8" w:rsidP="00821EC8">
      <w:pPr>
        <w:numPr>
          <w:ilvl w:val="0"/>
          <w:numId w:val="16"/>
        </w:numPr>
        <w:rPr>
          <w:rFonts w:ascii="Garamond" w:hAnsi="Garamond"/>
          <w:sz w:val="22"/>
          <w:szCs w:val="22"/>
        </w:rPr>
      </w:pPr>
      <w:r w:rsidRPr="00821EC8">
        <w:rPr>
          <w:rFonts w:ascii="Garamond" w:hAnsi="Garamond"/>
          <w:sz w:val="22"/>
          <w:szCs w:val="22"/>
        </w:rPr>
        <w:t xml:space="preserve">Students, who are unsuccessful in </w:t>
      </w:r>
      <w:r w:rsidRPr="00821EC8">
        <w:rPr>
          <w:rFonts w:ascii="Garamond" w:hAnsi="Garamond"/>
          <w:sz w:val="22"/>
          <w:szCs w:val="22"/>
          <w:u w:val="single"/>
        </w:rPr>
        <w:t>two or more</w:t>
      </w:r>
      <w:r w:rsidRPr="00821EC8">
        <w:rPr>
          <w:rFonts w:ascii="Garamond" w:hAnsi="Garamond"/>
          <w:sz w:val="22"/>
          <w:szCs w:val="22"/>
        </w:rPr>
        <w:t xml:space="preserve"> program courses, are not eligible to progress and are not eligible to reapply to program for three (3) years from the end of the unsuccessful term.</w:t>
      </w:r>
    </w:p>
    <w:p w14:paraId="071D61C8" w14:textId="77777777" w:rsidR="00821EC8" w:rsidRPr="00821EC8" w:rsidRDefault="00821EC8" w:rsidP="00821EC8">
      <w:pPr>
        <w:numPr>
          <w:ilvl w:val="0"/>
          <w:numId w:val="16"/>
        </w:numPr>
        <w:rPr>
          <w:rFonts w:ascii="Garamond" w:hAnsi="Garamond"/>
          <w:sz w:val="22"/>
          <w:szCs w:val="22"/>
        </w:rPr>
      </w:pPr>
      <w:r w:rsidRPr="00821EC8">
        <w:rPr>
          <w:rFonts w:ascii="Garamond" w:hAnsi="Garamond"/>
          <w:sz w:val="22"/>
          <w:szCs w:val="22"/>
        </w:rPr>
        <w:t>To be eligible to progress into the final semester clinical courses, students must be successful with a “C” or better in all program and general education courses.</w:t>
      </w:r>
    </w:p>
    <w:p w14:paraId="0D3CE1A5" w14:textId="4E66A45E" w:rsidR="00821EC8" w:rsidRPr="00821EC8" w:rsidRDefault="00821EC8" w:rsidP="00821EC8">
      <w:pPr>
        <w:numPr>
          <w:ilvl w:val="0"/>
          <w:numId w:val="16"/>
        </w:numPr>
        <w:rPr>
          <w:rFonts w:ascii="Garamond" w:hAnsi="Garamond"/>
          <w:sz w:val="22"/>
          <w:szCs w:val="22"/>
        </w:rPr>
      </w:pPr>
      <w:r w:rsidRPr="00821EC8">
        <w:rPr>
          <w:rFonts w:ascii="Garamond" w:hAnsi="Garamond"/>
          <w:sz w:val="22"/>
          <w:szCs w:val="22"/>
        </w:rPr>
        <w:t xml:space="preserve">Students, who are unsuccessful in any </w:t>
      </w:r>
      <w:r w:rsidRPr="00821EC8">
        <w:rPr>
          <w:rFonts w:ascii="Garamond" w:hAnsi="Garamond"/>
          <w:sz w:val="22"/>
          <w:szCs w:val="22"/>
          <w:u w:val="single"/>
        </w:rPr>
        <w:t>one</w:t>
      </w:r>
      <w:r w:rsidRPr="00821EC8">
        <w:rPr>
          <w:rFonts w:ascii="Garamond" w:hAnsi="Garamond"/>
          <w:sz w:val="22"/>
          <w:szCs w:val="22"/>
        </w:rPr>
        <w:t xml:space="preserve"> of the last semester practicum courses, are not eligible to progress and must have a conversation with their advisor and submit a Revised Plan of Study. Student’s request to continue in program will be evaluated by the MLT Appeals and Progression committee </w:t>
      </w:r>
      <w:r w:rsidR="00301C9D">
        <w:rPr>
          <w:rFonts w:ascii="Garamond" w:hAnsi="Garamond"/>
          <w:sz w:val="22"/>
          <w:szCs w:val="22"/>
        </w:rPr>
        <w:t>regarding</w:t>
      </w:r>
      <w:r w:rsidRPr="00821EC8">
        <w:rPr>
          <w:rFonts w:ascii="Garamond" w:hAnsi="Garamond"/>
          <w:sz w:val="22"/>
          <w:szCs w:val="22"/>
        </w:rPr>
        <w:t xml:space="preserve"> future progression. Students with a gap of three (3) years from the end of the term in which they were unsuccessful will be required to take all courses over. </w:t>
      </w:r>
    </w:p>
    <w:p w14:paraId="73A91BF4" w14:textId="77777777" w:rsidR="00821EC8" w:rsidRPr="00821EC8" w:rsidRDefault="00821EC8" w:rsidP="00821EC8">
      <w:pPr>
        <w:numPr>
          <w:ilvl w:val="0"/>
          <w:numId w:val="16"/>
        </w:numPr>
        <w:rPr>
          <w:rFonts w:ascii="Garamond" w:hAnsi="Garamond"/>
          <w:sz w:val="22"/>
          <w:szCs w:val="22"/>
        </w:rPr>
      </w:pPr>
      <w:r w:rsidRPr="00821EC8">
        <w:rPr>
          <w:rFonts w:ascii="Garamond" w:hAnsi="Garamond"/>
          <w:sz w:val="22"/>
          <w:szCs w:val="22"/>
        </w:rPr>
        <w:t>Submission of a Revised Plan of Study does not guarantee the desired outcome.</w:t>
      </w:r>
    </w:p>
    <w:p w14:paraId="39A25581" w14:textId="77777777" w:rsidR="00821EC8" w:rsidRPr="00821EC8" w:rsidRDefault="00821EC8" w:rsidP="00821EC8">
      <w:pPr>
        <w:numPr>
          <w:ilvl w:val="0"/>
          <w:numId w:val="16"/>
        </w:numPr>
        <w:rPr>
          <w:rFonts w:ascii="Garamond" w:hAnsi="Garamond"/>
          <w:sz w:val="22"/>
          <w:szCs w:val="22"/>
        </w:rPr>
      </w:pPr>
      <w:r w:rsidRPr="00821EC8">
        <w:rPr>
          <w:rFonts w:ascii="Garamond" w:hAnsi="Garamond"/>
          <w:sz w:val="22"/>
          <w:szCs w:val="22"/>
        </w:rPr>
        <w:t>Students, who are unsuccessful in two or more courses in the last semester practicum courses, are not eligible to progress and are not eligible to reapply to either the MLT or PBT program three (3) years from the end of the unsuccessful term.</w:t>
      </w:r>
    </w:p>
    <w:p w14:paraId="23B70511" w14:textId="77777777" w:rsidR="00821EC8" w:rsidRPr="00821EC8" w:rsidRDefault="00821EC8" w:rsidP="00821EC8">
      <w:pPr>
        <w:rPr>
          <w:rFonts w:ascii="Garamond" w:hAnsi="Garamond"/>
          <w:sz w:val="22"/>
          <w:szCs w:val="22"/>
        </w:rPr>
      </w:pPr>
    </w:p>
    <w:p w14:paraId="3F4A106D" w14:textId="1BC8B787" w:rsidR="00821EC8" w:rsidRPr="000B0A2E" w:rsidRDefault="00D213D5" w:rsidP="00821EC8">
      <w:pPr>
        <w:rPr>
          <w:rFonts w:ascii="Garamond" w:hAnsi="Garamond"/>
          <w:b/>
          <w:color w:val="002060"/>
          <w:sz w:val="22"/>
          <w:szCs w:val="22"/>
        </w:rPr>
      </w:pPr>
      <w:r w:rsidRPr="000B0A2E">
        <w:rPr>
          <w:rFonts w:ascii="Garamond" w:hAnsi="Garamond"/>
          <w:b/>
          <w:color w:val="002060"/>
          <w:sz w:val="22"/>
          <w:szCs w:val="22"/>
        </w:rPr>
        <w:t xml:space="preserve">On the Basis of </w:t>
      </w:r>
      <w:r w:rsidR="00821EC8" w:rsidRPr="000B0A2E">
        <w:rPr>
          <w:rFonts w:ascii="Garamond" w:hAnsi="Garamond"/>
          <w:b/>
          <w:color w:val="002060"/>
          <w:sz w:val="22"/>
          <w:szCs w:val="22"/>
        </w:rPr>
        <w:t>Professional Conduct:</w:t>
      </w:r>
    </w:p>
    <w:p w14:paraId="176508BB" w14:textId="77777777" w:rsidR="00821EC8" w:rsidRPr="00821EC8" w:rsidRDefault="00821EC8" w:rsidP="00821EC8">
      <w:pPr>
        <w:numPr>
          <w:ilvl w:val="0"/>
          <w:numId w:val="16"/>
        </w:numPr>
        <w:rPr>
          <w:rFonts w:ascii="Garamond" w:hAnsi="Garamond"/>
          <w:sz w:val="22"/>
          <w:szCs w:val="22"/>
        </w:rPr>
      </w:pPr>
      <w:r w:rsidRPr="00821EC8">
        <w:rPr>
          <w:rFonts w:ascii="Garamond" w:hAnsi="Garamond"/>
          <w:sz w:val="22"/>
          <w:szCs w:val="22"/>
        </w:rPr>
        <w:t>Students may be ineligible to progress in the program for unsafe or unethical practice. Students ineligible to progress for these reasons, are not eligible to reapply to either program for three (3) years from the end of the unsuccessful term.</w:t>
      </w:r>
    </w:p>
    <w:p w14:paraId="1A0CAD53" w14:textId="7D356934" w:rsidR="00821EC8" w:rsidRDefault="00821EC8" w:rsidP="00821EC8">
      <w:pPr>
        <w:numPr>
          <w:ilvl w:val="0"/>
          <w:numId w:val="16"/>
        </w:numPr>
        <w:rPr>
          <w:rFonts w:ascii="Garamond" w:hAnsi="Garamond"/>
          <w:sz w:val="22"/>
          <w:szCs w:val="22"/>
        </w:rPr>
      </w:pPr>
      <w:r w:rsidRPr="00821EC8">
        <w:rPr>
          <w:rFonts w:ascii="Garamond" w:hAnsi="Garamond"/>
          <w:sz w:val="22"/>
          <w:szCs w:val="22"/>
        </w:rPr>
        <w:t>Excessive absences (&gt;3 absences on campus or clinical) can be a cause of dismissal and/or at the very least an attendance contract. Continued absences would be cause of dismissal from program. When a student knows of a circumstance that may be greater than three (3) days absent, the student will visit with the program director and a mutual Leave of Absence agreement will be completed.</w:t>
      </w:r>
    </w:p>
    <w:p w14:paraId="1C42F9BF" w14:textId="77777777" w:rsidR="007E2E3F" w:rsidRPr="007E2E3F" w:rsidRDefault="007E2E3F" w:rsidP="007E2E3F">
      <w:pPr>
        <w:pStyle w:val="ListParagraph"/>
        <w:numPr>
          <w:ilvl w:val="0"/>
          <w:numId w:val="16"/>
        </w:numPr>
        <w:rPr>
          <w:rFonts w:ascii="Garamond" w:hAnsi="Garamond"/>
          <w:sz w:val="22"/>
          <w:szCs w:val="22"/>
        </w:rPr>
      </w:pPr>
      <w:r w:rsidRPr="007E2E3F">
        <w:rPr>
          <w:rFonts w:ascii="Garamond" w:hAnsi="Garamond"/>
          <w:sz w:val="22"/>
          <w:szCs w:val="22"/>
        </w:rPr>
        <w:t xml:space="preserve">Conduct Probation is a trial period during which the student must behave in a manner acceptable to the college and/or clinical site. The status of conduct probation is assigned for a specific period of time or the duration of the clinical. While on conduct probation, the student is encouraged to seek advice and counsel from appropriate college offices. The terms of the probation may involve a conduct contract. Violation of the terms of probation or of a further incident of misconduct shall result in dismissal of student from clinical and the Dean of Academic Affairs is notified. </w:t>
      </w:r>
    </w:p>
    <w:p w14:paraId="6BB72F22" w14:textId="77777777" w:rsidR="007E2E3F" w:rsidRPr="007E2E3F" w:rsidRDefault="007E2E3F" w:rsidP="007E2E3F">
      <w:pPr>
        <w:pStyle w:val="ListParagraph"/>
        <w:numPr>
          <w:ilvl w:val="0"/>
          <w:numId w:val="16"/>
        </w:numPr>
        <w:rPr>
          <w:rFonts w:ascii="Garamond" w:hAnsi="Garamond"/>
          <w:sz w:val="22"/>
          <w:szCs w:val="22"/>
        </w:rPr>
      </w:pPr>
      <w:r w:rsidRPr="007E2E3F">
        <w:rPr>
          <w:rFonts w:ascii="Garamond" w:hAnsi="Garamond"/>
          <w:sz w:val="22"/>
          <w:szCs w:val="22"/>
        </w:rPr>
        <w:t xml:space="preserve">Conduct Dismissal is an action which removes student from the clinical internship experience with no promise that the student may return to complete the clinical at any future time. He or she should withdraw from clinical course(s). </w:t>
      </w:r>
    </w:p>
    <w:p w14:paraId="0511F079" w14:textId="77777777" w:rsidR="007E2E3F" w:rsidRPr="00821EC8" w:rsidRDefault="007E2E3F" w:rsidP="007E2E3F">
      <w:pPr>
        <w:ind w:left="720"/>
        <w:rPr>
          <w:rFonts w:ascii="Garamond" w:hAnsi="Garamond"/>
          <w:sz w:val="22"/>
          <w:szCs w:val="22"/>
        </w:rPr>
      </w:pPr>
    </w:p>
    <w:p w14:paraId="3A345A1D" w14:textId="77777777" w:rsidR="00353FE1" w:rsidRPr="00E464C4" w:rsidRDefault="00353FE1" w:rsidP="00353FE1">
      <w:pPr>
        <w:rPr>
          <w:rFonts w:ascii="Garamond" w:hAnsi="Garamond"/>
          <w:b/>
          <w:color w:val="008000"/>
          <w:sz w:val="24"/>
          <w:szCs w:val="24"/>
        </w:rPr>
      </w:pPr>
      <w:r>
        <w:rPr>
          <w:rFonts w:ascii="Garamond" w:hAnsi="Garamond"/>
          <w:b/>
          <w:color w:val="008000"/>
          <w:sz w:val="24"/>
          <w:szCs w:val="24"/>
        </w:rPr>
        <w:t>Academic Dismissal</w:t>
      </w:r>
      <w:r w:rsidRPr="00E464C4">
        <w:rPr>
          <w:rFonts w:ascii="Garamond" w:hAnsi="Garamond"/>
          <w:b/>
          <w:color w:val="008000"/>
          <w:sz w:val="24"/>
          <w:szCs w:val="24"/>
        </w:rPr>
        <w:t xml:space="preserve"> </w:t>
      </w:r>
    </w:p>
    <w:p w14:paraId="0571EB45" w14:textId="77777777" w:rsidR="00353FE1" w:rsidRPr="00834A39" w:rsidRDefault="00353FE1" w:rsidP="00353FE1">
      <w:pPr>
        <w:rPr>
          <w:rFonts w:ascii="Garamond" w:hAnsi="Garamond"/>
          <w:sz w:val="22"/>
          <w:szCs w:val="22"/>
        </w:rPr>
      </w:pPr>
      <w:r w:rsidRPr="00834A39">
        <w:rPr>
          <w:rFonts w:ascii="Garamond" w:hAnsi="Garamond"/>
          <w:sz w:val="22"/>
          <w:szCs w:val="22"/>
        </w:rPr>
        <w:t xml:space="preserve">1. A student who fails to achieve acceptable academic performance in any component listed within the grading requirements of the program. </w:t>
      </w:r>
    </w:p>
    <w:p w14:paraId="7E5B7CA5" w14:textId="77777777" w:rsidR="00353FE1" w:rsidRPr="00834A39" w:rsidRDefault="00353FE1" w:rsidP="00353FE1">
      <w:pPr>
        <w:rPr>
          <w:rFonts w:ascii="Garamond" w:hAnsi="Garamond"/>
          <w:sz w:val="22"/>
          <w:szCs w:val="22"/>
        </w:rPr>
      </w:pPr>
      <w:r w:rsidRPr="00834A39">
        <w:rPr>
          <w:rFonts w:ascii="Garamond" w:hAnsi="Garamond"/>
          <w:sz w:val="22"/>
          <w:szCs w:val="22"/>
        </w:rPr>
        <w:t xml:space="preserve">2. Dishonesty on any examination, assignment, practical, quiz, or falsifying laboratory results or reports, or failure to meet acceptable professional behavior requirements. Such actions will be grounds for immediate dismissal from the program. The consequences of academic dishonesty ranges from disciplinary probation to expulsion. The full policies are found in the Student Code Sanctions for Violation of Conduct Code within the M State Student Policy Manual. </w:t>
      </w:r>
    </w:p>
    <w:p w14:paraId="16C9CA31" w14:textId="77777777" w:rsidR="00353FE1" w:rsidRDefault="00353FE1" w:rsidP="00353FE1">
      <w:pPr>
        <w:rPr>
          <w:rFonts w:ascii="Garamond" w:hAnsi="Garamond"/>
          <w:b/>
          <w:color w:val="008000"/>
          <w:sz w:val="24"/>
          <w:szCs w:val="24"/>
        </w:rPr>
      </w:pPr>
    </w:p>
    <w:p w14:paraId="565E8434" w14:textId="77777777" w:rsidR="00353FE1" w:rsidRPr="00E464C4" w:rsidRDefault="00353FE1" w:rsidP="00353FE1">
      <w:pPr>
        <w:rPr>
          <w:rFonts w:ascii="Garamond" w:hAnsi="Garamond"/>
          <w:b/>
          <w:color w:val="008000"/>
          <w:sz w:val="24"/>
          <w:szCs w:val="24"/>
        </w:rPr>
      </w:pPr>
      <w:r>
        <w:rPr>
          <w:rFonts w:ascii="Garamond" w:hAnsi="Garamond"/>
          <w:b/>
          <w:color w:val="008000"/>
          <w:sz w:val="24"/>
          <w:szCs w:val="24"/>
        </w:rPr>
        <w:t>Non-Academic Dismissal</w:t>
      </w:r>
      <w:r w:rsidRPr="00E464C4">
        <w:rPr>
          <w:rFonts w:ascii="Garamond" w:hAnsi="Garamond"/>
          <w:b/>
          <w:color w:val="008000"/>
          <w:sz w:val="24"/>
          <w:szCs w:val="24"/>
        </w:rPr>
        <w:t xml:space="preserve"> </w:t>
      </w:r>
    </w:p>
    <w:p w14:paraId="0302A6E5" w14:textId="77777777" w:rsidR="00353FE1" w:rsidRPr="00834A39" w:rsidRDefault="00353FE1" w:rsidP="00353FE1">
      <w:pPr>
        <w:rPr>
          <w:rFonts w:ascii="Garamond" w:hAnsi="Garamond"/>
          <w:sz w:val="22"/>
          <w:szCs w:val="22"/>
        </w:rPr>
      </w:pPr>
      <w:r w:rsidRPr="00834A39">
        <w:rPr>
          <w:rFonts w:ascii="Garamond" w:hAnsi="Garamond"/>
          <w:sz w:val="22"/>
          <w:szCs w:val="22"/>
        </w:rPr>
        <w:t xml:space="preserve">1. Failure to comply with M State – MLT/PBT Program Requirements, affiliated hospital/clinic requirements, or laboratory regulations or policies will be grounds for immediate dismissal from the program. </w:t>
      </w:r>
      <w:r w:rsidRPr="00834A39">
        <w:rPr>
          <w:rFonts w:ascii="Garamond" w:hAnsi="Garamond"/>
          <w:sz w:val="22"/>
          <w:szCs w:val="22"/>
        </w:rPr>
        <w:lastRenderedPageBreak/>
        <w:t xml:space="preserve">Dismissal from the MLT/PBT program may not include suspension or dismissal from the College. M State dismissal is based on the M State student code as described previously under MLT/PBT dismissal. </w:t>
      </w:r>
    </w:p>
    <w:p w14:paraId="17C9572A" w14:textId="77777777" w:rsidR="00353FE1" w:rsidRPr="00834A39" w:rsidRDefault="00353FE1" w:rsidP="00353FE1">
      <w:pPr>
        <w:rPr>
          <w:rFonts w:ascii="Garamond" w:hAnsi="Garamond"/>
          <w:sz w:val="22"/>
          <w:szCs w:val="22"/>
        </w:rPr>
      </w:pPr>
      <w:r w:rsidRPr="00834A39">
        <w:rPr>
          <w:rFonts w:ascii="Garamond" w:hAnsi="Garamond"/>
          <w:sz w:val="22"/>
          <w:szCs w:val="22"/>
        </w:rPr>
        <w:t xml:space="preserve">2. Refusal to be rehabilitated after proven evidence of intoxication or drug use while functioning as a student in the laboratory. </w:t>
      </w:r>
    </w:p>
    <w:p w14:paraId="2221B40A" w14:textId="77777777" w:rsidR="00353FE1" w:rsidRPr="00834A39" w:rsidRDefault="00353FE1" w:rsidP="00353FE1">
      <w:pPr>
        <w:rPr>
          <w:rFonts w:ascii="Garamond" w:hAnsi="Garamond"/>
          <w:sz w:val="22"/>
          <w:szCs w:val="22"/>
        </w:rPr>
      </w:pPr>
      <w:r w:rsidRPr="00834A39">
        <w:rPr>
          <w:rFonts w:ascii="Garamond" w:hAnsi="Garamond"/>
          <w:sz w:val="22"/>
          <w:szCs w:val="22"/>
        </w:rPr>
        <w:t xml:space="preserve">3. Failure to comply with Health Insurance Portability and Accountability Act of 1996 (HIPAA) regulations. </w:t>
      </w:r>
    </w:p>
    <w:p w14:paraId="02049C95" w14:textId="77777777" w:rsidR="00353FE1" w:rsidRPr="00834A39" w:rsidRDefault="00353FE1" w:rsidP="00353FE1">
      <w:pPr>
        <w:rPr>
          <w:rFonts w:ascii="Garamond" w:hAnsi="Garamond"/>
          <w:sz w:val="22"/>
          <w:szCs w:val="22"/>
        </w:rPr>
      </w:pPr>
      <w:r w:rsidRPr="00834A39">
        <w:rPr>
          <w:rFonts w:ascii="Garamond" w:hAnsi="Garamond"/>
          <w:sz w:val="22"/>
          <w:szCs w:val="22"/>
        </w:rPr>
        <w:t xml:space="preserve">Warning: </w:t>
      </w:r>
    </w:p>
    <w:p w14:paraId="05F7B568" w14:textId="77777777" w:rsidR="00353FE1" w:rsidRPr="00834A39" w:rsidRDefault="00353FE1" w:rsidP="00353FE1">
      <w:pPr>
        <w:rPr>
          <w:rFonts w:ascii="Garamond" w:hAnsi="Garamond"/>
          <w:sz w:val="22"/>
          <w:szCs w:val="22"/>
        </w:rPr>
      </w:pPr>
      <w:r w:rsidRPr="00834A39">
        <w:rPr>
          <w:rFonts w:ascii="Garamond" w:hAnsi="Garamond"/>
          <w:sz w:val="22"/>
          <w:szCs w:val="22"/>
        </w:rPr>
        <w:t xml:space="preserve">If a student is not performing satisfactorily the instructor and/or clinical staff will communicate these deficiencies in writing (e.g. evaluation sheet, email) to the student. Conduct warning is a notice to students that their conduct has been questionable and that future breaches of conduct will be treated more severely. Warning may be documented on a tally sheet evaluation and the Dean of Academic Affairs may be notified. </w:t>
      </w:r>
    </w:p>
    <w:p w14:paraId="0AF70FE2" w14:textId="77777777" w:rsidR="00353FE1" w:rsidRPr="00821EC8" w:rsidRDefault="00353FE1" w:rsidP="00353FE1">
      <w:pPr>
        <w:rPr>
          <w:rFonts w:ascii="Garamond" w:hAnsi="Garamond"/>
          <w:sz w:val="22"/>
          <w:szCs w:val="22"/>
        </w:rPr>
      </w:pPr>
    </w:p>
    <w:p w14:paraId="432904F1" w14:textId="77777777" w:rsidR="00353FE1" w:rsidRPr="00821EC8" w:rsidRDefault="00353FE1" w:rsidP="00353FE1">
      <w:pPr>
        <w:rPr>
          <w:rFonts w:ascii="Garamond" w:hAnsi="Garamond"/>
          <w:sz w:val="22"/>
          <w:szCs w:val="22"/>
        </w:rPr>
      </w:pPr>
      <w:r w:rsidRPr="00821EC8">
        <w:rPr>
          <w:rFonts w:ascii="Garamond" w:hAnsi="Garamond"/>
          <w:sz w:val="22"/>
          <w:szCs w:val="22"/>
        </w:rPr>
        <w:t>Students dismissed for reasons of either grades or not meeting professional standards will not be allowed reentry into the program for three (3) years.</w:t>
      </w:r>
    </w:p>
    <w:p w14:paraId="75FE5CA0" w14:textId="77777777" w:rsidR="00353FE1" w:rsidRDefault="00353FE1" w:rsidP="007E2E3F">
      <w:pPr>
        <w:rPr>
          <w:rFonts w:ascii="Garamond" w:hAnsi="Garamond"/>
          <w:b/>
          <w:color w:val="008000"/>
          <w:sz w:val="24"/>
          <w:szCs w:val="24"/>
        </w:rPr>
      </w:pPr>
    </w:p>
    <w:p w14:paraId="5F9176B6" w14:textId="0DBBBAEA" w:rsidR="007E2E3F" w:rsidRPr="00E464C4" w:rsidRDefault="007E2E3F" w:rsidP="007E2E3F">
      <w:pPr>
        <w:rPr>
          <w:rFonts w:ascii="Garamond" w:hAnsi="Garamond"/>
          <w:b/>
          <w:color w:val="008000"/>
          <w:sz w:val="24"/>
          <w:szCs w:val="24"/>
        </w:rPr>
      </w:pPr>
      <w:r>
        <w:rPr>
          <w:rFonts w:ascii="Garamond" w:hAnsi="Garamond"/>
          <w:b/>
          <w:color w:val="008000"/>
          <w:sz w:val="24"/>
          <w:szCs w:val="24"/>
        </w:rPr>
        <w:t>Dismissal Process from Clinical Internship or Program</w:t>
      </w:r>
      <w:r w:rsidRPr="00E464C4">
        <w:rPr>
          <w:rFonts w:ascii="Garamond" w:hAnsi="Garamond"/>
          <w:b/>
          <w:color w:val="008000"/>
          <w:sz w:val="24"/>
          <w:szCs w:val="24"/>
        </w:rPr>
        <w:t xml:space="preserve"> </w:t>
      </w:r>
    </w:p>
    <w:p w14:paraId="6A83FAF5" w14:textId="77777777" w:rsidR="007E2E3F" w:rsidRPr="007E2E3F" w:rsidRDefault="007E2E3F" w:rsidP="007E2E3F">
      <w:pPr>
        <w:rPr>
          <w:rFonts w:ascii="Garamond" w:hAnsi="Garamond"/>
          <w:sz w:val="22"/>
          <w:szCs w:val="22"/>
        </w:rPr>
      </w:pPr>
      <w:r w:rsidRPr="007E2E3F">
        <w:rPr>
          <w:rFonts w:ascii="Garamond" w:hAnsi="Garamond"/>
          <w:sz w:val="22"/>
          <w:szCs w:val="22"/>
        </w:rPr>
        <w:t xml:space="preserve">Students are expected to comply with the M State Student Code, which appears in the Student Policies Manual and is the basic guideline reflecting college-student relations. The Code defines student behavior, expectations and related college conduct and judicial procedures. </w:t>
      </w:r>
    </w:p>
    <w:p w14:paraId="6CD6B0E2" w14:textId="77777777" w:rsidR="007E2E3F" w:rsidRDefault="007E2E3F" w:rsidP="007E2E3F">
      <w:pPr>
        <w:rPr>
          <w:rFonts w:ascii="Garamond" w:hAnsi="Garamond"/>
          <w:sz w:val="22"/>
          <w:szCs w:val="22"/>
        </w:rPr>
      </w:pPr>
    </w:p>
    <w:p w14:paraId="643F76D9" w14:textId="7BA02C1B" w:rsidR="007E2E3F" w:rsidRPr="007E2E3F" w:rsidRDefault="007E2E3F" w:rsidP="007E2E3F">
      <w:pPr>
        <w:rPr>
          <w:rFonts w:ascii="Garamond" w:hAnsi="Garamond"/>
          <w:sz w:val="22"/>
          <w:szCs w:val="22"/>
        </w:rPr>
      </w:pPr>
      <w:r w:rsidRPr="007E2E3F">
        <w:rPr>
          <w:rFonts w:ascii="Garamond" w:hAnsi="Garamond"/>
          <w:sz w:val="22"/>
          <w:szCs w:val="22"/>
        </w:rPr>
        <w:t>In addition</w:t>
      </w:r>
      <w:r w:rsidR="00353FE1">
        <w:rPr>
          <w:rFonts w:ascii="Garamond" w:hAnsi="Garamond"/>
          <w:sz w:val="22"/>
          <w:szCs w:val="22"/>
        </w:rPr>
        <w:t>,</w:t>
      </w:r>
      <w:r w:rsidRPr="007E2E3F">
        <w:rPr>
          <w:rFonts w:ascii="Garamond" w:hAnsi="Garamond"/>
          <w:sz w:val="22"/>
          <w:szCs w:val="22"/>
        </w:rPr>
        <w:t xml:space="preserve"> all Medical Laboratory Technician (MLT) and Phlebotomy Technician (PBT) students are expected to comply with professional behavior, expectations and requirements specifically set forth as essential within the MLT and PBT programs. The student will be notified by a program official, typically the program director</w:t>
      </w:r>
      <w:r w:rsidR="00834A39">
        <w:rPr>
          <w:rFonts w:ascii="Garamond" w:hAnsi="Garamond"/>
          <w:sz w:val="22"/>
          <w:szCs w:val="22"/>
        </w:rPr>
        <w:t>,</w:t>
      </w:r>
      <w:r w:rsidRPr="007E2E3F">
        <w:rPr>
          <w:rFonts w:ascii="Garamond" w:hAnsi="Garamond"/>
          <w:sz w:val="22"/>
          <w:szCs w:val="22"/>
        </w:rPr>
        <w:t xml:space="preserve"> that a recommendation for dismissal is being filed. In the event the director is unavailable an M</w:t>
      </w:r>
      <w:r w:rsidR="00834A39">
        <w:rPr>
          <w:rFonts w:ascii="Garamond" w:hAnsi="Garamond"/>
          <w:sz w:val="22"/>
          <w:szCs w:val="22"/>
        </w:rPr>
        <w:t>SCTC</w:t>
      </w:r>
      <w:r w:rsidRPr="007E2E3F">
        <w:rPr>
          <w:rFonts w:ascii="Garamond" w:hAnsi="Garamond"/>
          <w:sz w:val="22"/>
          <w:szCs w:val="22"/>
        </w:rPr>
        <w:t xml:space="preserve"> MLT/PBT faculty member will be assigned by the program director. A student will be dismissed from the professional program for any of the following reasons. </w:t>
      </w:r>
    </w:p>
    <w:p w14:paraId="74A41377" w14:textId="77777777" w:rsidR="00DC7395" w:rsidRDefault="00DC7395" w:rsidP="006806E9">
      <w:pPr>
        <w:rPr>
          <w:rFonts w:ascii="Garamond" w:hAnsi="Garamond"/>
          <w:b/>
          <w:color w:val="008000"/>
          <w:sz w:val="24"/>
          <w:szCs w:val="24"/>
        </w:rPr>
      </w:pPr>
    </w:p>
    <w:p w14:paraId="2938026D" w14:textId="75C52A7C" w:rsidR="00A00778" w:rsidRDefault="00901B90" w:rsidP="00A00778">
      <w:pPr>
        <w:rPr>
          <w:rFonts w:ascii="Garamond" w:hAnsi="Garamond"/>
          <w:b/>
          <w:color w:val="008000"/>
          <w:sz w:val="24"/>
          <w:szCs w:val="24"/>
        </w:rPr>
      </w:pPr>
      <w:r>
        <w:rPr>
          <w:rFonts w:ascii="Garamond" w:hAnsi="Garamond"/>
          <w:b/>
          <w:color w:val="008000"/>
          <w:sz w:val="24"/>
          <w:szCs w:val="24"/>
        </w:rPr>
        <w:t>Program Appeals</w:t>
      </w:r>
    </w:p>
    <w:p w14:paraId="5B34D95C" w14:textId="5AE153CC" w:rsidR="00A00778" w:rsidRPr="00353FE1" w:rsidRDefault="00353FE1" w:rsidP="00A00778">
      <w:pPr>
        <w:rPr>
          <w:rFonts w:ascii="Garamond" w:hAnsi="Garamond"/>
          <w:b/>
          <w:color w:val="008000"/>
          <w:sz w:val="24"/>
          <w:szCs w:val="24"/>
        </w:rPr>
      </w:pPr>
      <w:r w:rsidRPr="00353FE1">
        <w:rPr>
          <w:rFonts w:ascii="Garamond" w:hAnsi="Garamond"/>
          <w:sz w:val="24"/>
          <w:szCs w:val="24"/>
        </w:rPr>
        <w:t>A student has the right to appeal the dismissal action by the approved grievance procedures established by MSCTC. The Petition and Appeal Process can be found in the M State general catalog under Sanctions for Violation of Conduct Code.</w:t>
      </w:r>
      <w:r w:rsidRPr="00353FE1">
        <w:rPr>
          <w:rFonts w:ascii="Garamond" w:hAnsi="Garamond"/>
          <w:b/>
          <w:sz w:val="24"/>
          <w:szCs w:val="24"/>
        </w:rPr>
        <w:t xml:space="preserve"> </w:t>
      </w:r>
      <w:r w:rsidR="00A00778" w:rsidRPr="00901B90">
        <w:rPr>
          <w:rFonts w:ascii="Garamond" w:hAnsi="Garamond"/>
          <w:sz w:val="22"/>
          <w:szCs w:val="22"/>
        </w:rPr>
        <w:t xml:space="preserve">The purpose of this </w:t>
      </w:r>
      <w:r w:rsidR="00901B90" w:rsidRPr="00901B90">
        <w:rPr>
          <w:rFonts w:ascii="Garamond" w:hAnsi="Garamond"/>
          <w:sz w:val="22"/>
          <w:szCs w:val="22"/>
        </w:rPr>
        <w:t>section</w:t>
      </w:r>
      <w:r w:rsidR="00A00778" w:rsidRPr="00901B90">
        <w:rPr>
          <w:rFonts w:ascii="Garamond" w:hAnsi="Garamond"/>
          <w:sz w:val="22"/>
          <w:szCs w:val="22"/>
        </w:rPr>
        <w:t xml:space="preserve"> is to provide the student’s right to due process. Submission of an appeal does not guarantee the desired outcome.</w:t>
      </w:r>
    </w:p>
    <w:p w14:paraId="1583848D" w14:textId="77777777" w:rsidR="00A00778" w:rsidRPr="00901B90" w:rsidRDefault="00A00778" w:rsidP="00A00778">
      <w:pPr>
        <w:rPr>
          <w:rFonts w:ascii="Garamond" w:hAnsi="Garamond"/>
          <w:sz w:val="22"/>
          <w:szCs w:val="22"/>
        </w:rPr>
      </w:pPr>
    </w:p>
    <w:p w14:paraId="7180DECD" w14:textId="77777777" w:rsidR="00A00778" w:rsidRPr="00901B90" w:rsidRDefault="00A00778" w:rsidP="00A00778">
      <w:pPr>
        <w:rPr>
          <w:rFonts w:ascii="Garamond" w:hAnsi="Garamond"/>
          <w:sz w:val="22"/>
          <w:szCs w:val="22"/>
        </w:rPr>
      </w:pPr>
      <w:r w:rsidRPr="00901B90">
        <w:rPr>
          <w:rFonts w:ascii="Garamond" w:hAnsi="Garamond"/>
          <w:sz w:val="22"/>
          <w:szCs w:val="22"/>
        </w:rPr>
        <w:t xml:space="preserve">Students </w:t>
      </w:r>
      <w:r w:rsidRPr="00901B90">
        <w:rPr>
          <w:rFonts w:ascii="Garamond" w:hAnsi="Garamond"/>
          <w:sz w:val="22"/>
          <w:szCs w:val="22"/>
          <w:u w:val="single"/>
        </w:rPr>
        <w:t>may choose</w:t>
      </w:r>
      <w:r w:rsidRPr="00901B90">
        <w:rPr>
          <w:rFonts w:ascii="Garamond" w:hAnsi="Garamond"/>
          <w:sz w:val="22"/>
          <w:szCs w:val="22"/>
        </w:rPr>
        <w:t xml:space="preserve"> to submit an appeal for the following:</w:t>
      </w:r>
    </w:p>
    <w:p w14:paraId="77F0468C" w14:textId="77777777" w:rsidR="00A00778" w:rsidRPr="00901B90" w:rsidRDefault="00A00778" w:rsidP="00A00778">
      <w:pPr>
        <w:numPr>
          <w:ilvl w:val="0"/>
          <w:numId w:val="8"/>
        </w:numPr>
        <w:rPr>
          <w:rFonts w:ascii="Garamond" w:hAnsi="Garamond"/>
          <w:sz w:val="22"/>
          <w:szCs w:val="22"/>
        </w:rPr>
      </w:pPr>
      <w:r w:rsidRPr="00901B90">
        <w:rPr>
          <w:rFonts w:ascii="Garamond" w:hAnsi="Garamond"/>
          <w:sz w:val="22"/>
          <w:szCs w:val="22"/>
        </w:rPr>
        <w:t>Students who are unsuccessful in two or more program courses are ineligible to progress in the program. Students should address the following in their appeal:</w:t>
      </w:r>
    </w:p>
    <w:p w14:paraId="57CF4E3C" w14:textId="77777777" w:rsidR="00A00778" w:rsidRPr="00901B90" w:rsidRDefault="00A00778" w:rsidP="00A00778">
      <w:pPr>
        <w:numPr>
          <w:ilvl w:val="1"/>
          <w:numId w:val="8"/>
        </w:numPr>
        <w:rPr>
          <w:rFonts w:ascii="Garamond" w:hAnsi="Garamond"/>
          <w:sz w:val="22"/>
          <w:szCs w:val="22"/>
        </w:rPr>
      </w:pPr>
      <w:r w:rsidRPr="00901B90">
        <w:rPr>
          <w:rFonts w:ascii="Garamond" w:hAnsi="Garamond"/>
          <w:sz w:val="22"/>
          <w:szCs w:val="22"/>
        </w:rPr>
        <w:t>Barriers to their success</w:t>
      </w:r>
    </w:p>
    <w:p w14:paraId="46F94ADC" w14:textId="77777777" w:rsidR="00A00778" w:rsidRPr="00901B90" w:rsidRDefault="00A00778" w:rsidP="00A00778">
      <w:pPr>
        <w:numPr>
          <w:ilvl w:val="1"/>
          <w:numId w:val="8"/>
        </w:numPr>
        <w:rPr>
          <w:rFonts w:ascii="Garamond" w:hAnsi="Garamond"/>
          <w:sz w:val="22"/>
          <w:szCs w:val="22"/>
        </w:rPr>
      </w:pPr>
      <w:r w:rsidRPr="00901B90">
        <w:rPr>
          <w:rFonts w:ascii="Garamond" w:hAnsi="Garamond"/>
          <w:sz w:val="22"/>
          <w:szCs w:val="22"/>
        </w:rPr>
        <w:t>Realistic, and concrete plan to avoid those barriers</w:t>
      </w:r>
    </w:p>
    <w:p w14:paraId="64B9A573" w14:textId="77777777" w:rsidR="00A00778" w:rsidRPr="00901B90" w:rsidRDefault="00A00778" w:rsidP="00A00778">
      <w:pPr>
        <w:numPr>
          <w:ilvl w:val="1"/>
          <w:numId w:val="8"/>
        </w:numPr>
        <w:rPr>
          <w:rFonts w:ascii="Garamond" w:hAnsi="Garamond"/>
          <w:sz w:val="22"/>
          <w:szCs w:val="22"/>
        </w:rPr>
      </w:pPr>
      <w:r w:rsidRPr="00901B90">
        <w:rPr>
          <w:rFonts w:ascii="Garamond" w:hAnsi="Garamond"/>
          <w:sz w:val="22"/>
          <w:szCs w:val="22"/>
        </w:rPr>
        <w:t>Clear and convincing evidence that the circumstances preventing success have substantially changed</w:t>
      </w:r>
    </w:p>
    <w:p w14:paraId="410D0A37" w14:textId="77777777" w:rsidR="00A00778" w:rsidRPr="00901B90" w:rsidRDefault="00A00778" w:rsidP="00A00778">
      <w:pPr>
        <w:numPr>
          <w:ilvl w:val="1"/>
          <w:numId w:val="8"/>
        </w:numPr>
        <w:rPr>
          <w:rFonts w:ascii="Garamond" w:hAnsi="Garamond"/>
          <w:sz w:val="22"/>
          <w:szCs w:val="22"/>
        </w:rPr>
      </w:pPr>
      <w:r w:rsidRPr="00901B90">
        <w:rPr>
          <w:rFonts w:ascii="Garamond" w:hAnsi="Garamond"/>
          <w:sz w:val="22"/>
          <w:szCs w:val="22"/>
        </w:rPr>
        <w:t>Supporting documentation</w:t>
      </w:r>
    </w:p>
    <w:p w14:paraId="2C4DA6DD" w14:textId="77777777" w:rsidR="00A00778" w:rsidRPr="00901B90" w:rsidRDefault="00A00778" w:rsidP="00A00778">
      <w:pPr>
        <w:rPr>
          <w:rFonts w:ascii="Garamond" w:hAnsi="Garamond"/>
          <w:sz w:val="22"/>
          <w:szCs w:val="22"/>
        </w:rPr>
      </w:pPr>
    </w:p>
    <w:p w14:paraId="3A073FAE" w14:textId="77777777" w:rsidR="00A00778" w:rsidRPr="00901B90" w:rsidRDefault="00A00778" w:rsidP="00A00778">
      <w:pPr>
        <w:rPr>
          <w:rFonts w:ascii="Garamond" w:hAnsi="Garamond"/>
          <w:sz w:val="22"/>
          <w:szCs w:val="22"/>
        </w:rPr>
      </w:pPr>
      <w:r w:rsidRPr="00901B90">
        <w:rPr>
          <w:rFonts w:ascii="Garamond" w:hAnsi="Garamond"/>
          <w:sz w:val="22"/>
          <w:szCs w:val="22"/>
        </w:rPr>
        <w:t xml:space="preserve">Students </w:t>
      </w:r>
      <w:r w:rsidRPr="00901B90">
        <w:rPr>
          <w:rFonts w:ascii="Garamond" w:hAnsi="Garamond"/>
          <w:sz w:val="22"/>
          <w:szCs w:val="22"/>
          <w:u w:val="single"/>
        </w:rPr>
        <w:t>must</w:t>
      </w:r>
      <w:r w:rsidRPr="00901B90">
        <w:rPr>
          <w:rFonts w:ascii="Garamond" w:hAnsi="Garamond"/>
          <w:sz w:val="22"/>
          <w:szCs w:val="22"/>
        </w:rPr>
        <w:t xml:space="preserve"> submit an appeal for the following:</w:t>
      </w:r>
    </w:p>
    <w:p w14:paraId="4322D66B" w14:textId="77777777" w:rsidR="00A00778" w:rsidRPr="00901B90" w:rsidRDefault="00A00778" w:rsidP="00A00778">
      <w:pPr>
        <w:numPr>
          <w:ilvl w:val="0"/>
          <w:numId w:val="8"/>
        </w:numPr>
        <w:rPr>
          <w:rFonts w:ascii="Garamond" w:hAnsi="Garamond"/>
          <w:sz w:val="22"/>
          <w:szCs w:val="22"/>
        </w:rPr>
      </w:pPr>
      <w:r w:rsidRPr="00901B90">
        <w:rPr>
          <w:rFonts w:ascii="Garamond" w:hAnsi="Garamond"/>
          <w:sz w:val="22"/>
          <w:szCs w:val="22"/>
        </w:rPr>
        <w:t>Students granted a conditional appeal, and were expected to meet terms and conditions. This appeal should provide documentation of meeting the terms and conditions of the prior appeal.</w:t>
      </w:r>
    </w:p>
    <w:p w14:paraId="2A88A967" w14:textId="77777777" w:rsidR="00A00778" w:rsidRPr="00901B90" w:rsidRDefault="00A00778" w:rsidP="00A00778">
      <w:pPr>
        <w:numPr>
          <w:ilvl w:val="1"/>
          <w:numId w:val="8"/>
        </w:numPr>
        <w:rPr>
          <w:rFonts w:ascii="Garamond" w:hAnsi="Garamond"/>
          <w:sz w:val="22"/>
          <w:szCs w:val="22"/>
        </w:rPr>
      </w:pPr>
      <w:r w:rsidRPr="00901B90">
        <w:rPr>
          <w:rFonts w:ascii="Garamond" w:hAnsi="Garamond"/>
          <w:sz w:val="22"/>
          <w:szCs w:val="22"/>
        </w:rPr>
        <w:t>Identify this is a follow up to a previous appeal</w:t>
      </w:r>
    </w:p>
    <w:p w14:paraId="57D7A8C9" w14:textId="77777777" w:rsidR="00A00778" w:rsidRPr="00901B90" w:rsidRDefault="00A00778" w:rsidP="00A00778">
      <w:pPr>
        <w:numPr>
          <w:ilvl w:val="1"/>
          <w:numId w:val="8"/>
        </w:numPr>
        <w:rPr>
          <w:rFonts w:ascii="Garamond" w:hAnsi="Garamond"/>
          <w:sz w:val="22"/>
          <w:szCs w:val="22"/>
        </w:rPr>
      </w:pPr>
      <w:r w:rsidRPr="00901B90">
        <w:rPr>
          <w:rFonts w:ascii="Garamond" w:hAnsi="Garamond"/>
          <w:sz w:val="22"/>
          <w:szCs w:val="22"/>
        </w:rPr>
        <w:t>Date of the original appeal and/or copy of original appeal decision</w:t>
      </w:r>
    </w:p>
    <w:p w14:paraId="07731518" w14:textId="77777777" w:rsidR="00A00778" w:rsidRPr="00901B90" w:rsidRDefault="00A00778" w:rsidP="00A00778">
      <w:pPr>
        <w:numPr>
          <w:ilvl w:val="1"/>
          <w:numId w:val="8"/>
        </w:numPr>
        <w:rPr>
          <w:rFonts w:ascii="Garamond" w:hAnsi="Garamond"/>
          <w:sz w:val="22"/>
          <w:szCs w:val="22"/>
        </w:rPr>
      </w:pPr>
      <w:r w:rsidRPr="00901B90">
        <w:rPr>
          <w:rFonts w:ascii="Garamond" w:hAnsi="Garamond"/>
          <w:sz w:val="22"/>
          <w:szCs w:val="22"/>
        </w:rPr>
        <w:t>Supporting documentation of completion of terms and conditions</w:t>
      </w:r>
    </w:p>
    <w:p w14:paraId="64FCE6AC" w14:textId="77777777" w:rsidR="00A00778" w:rsidRPr="00901B90" w:rsidRDefault="00A00778" w:rsidP="00A00778">
      <w:pPr>
        <w:rPr>
          <w:rFonts w:ascii="Garamond" w:hAnsi="Garamond"/>
          <w:sz w:val="22"/>
          <w:szCs w:val="22"/>
        </w:rPr>
      </w:pPr>
    </w:p>
    <w:p w14:paraId="552A5416" w14:textId="61BC5217" w:rsidR="00A00778" w:rsidRPr="000F4CA2" w:rsidRDefault="00A00778" w:rsidP="00A00778">
      <w:pPr>
        <w:rPr>
          <w:rFonts w:ascii="Garamond" w:hAnsi="Garamond"/>
          <w:b/>
          <w:color w:val="002060"/>
          <w:sz w:val="22"/>
          <w:szCs w:val="22"/>
        </w:rPr>
      </w:pPr>
      <w:r w:rsidRPr="000F4CA2">
        <w:rPr>
          <w:rFonts w:ascii="Garamond" w:hAnsi="Garamond"/>
          <w:b/>
          <w:color w:val="002060"/>
          <w:sz w:val="22"/>
          <w:szCs w:val="22"/>
        </w:rPr>
        <w:t>Procedure for submitting an appeal</w:t>
      </w:r>
      <w:r w:rsidR="000F4CA2">
        <w:rPr>
          <w:rFonts w:ascii="Garamond" w:hAnsi="Garamond"/>
          <w:b/>
          <w:color w:val="002060"/>
          <w:sz w:val="22"/>
          <w:szCs w:val="22"/>
        </w:rPr>
        <w:t>:</w:t>
      </w:r>
    </w:p>
    <w:p w14:paraId="53E8B6A5" w14:textId="77777777" w:rsidR="00A00778" w:rsidRPr="00901B90" w:rsidRDefault="00A00778" w:rsidP="00A00778">
      <w:pPr>
        <w:numPr>
          <w:ilvl w:val="0"/>
          <w:numId w:val="9"/>
        </w:numPr>
        <w:rPr>
          <w:rFonts w:ascii="Garamond" w:hAnsi="Garamond"/>
          <w:sz w:val="22"/>
          <w:szCs w:val="22"/>
        </w:rPr>
      </w:pPr>
      <w:r w:rsidRPr="00901B90">
        <w:rPr>
          <w:rFonts w:ascii="Garamond" w:hAnsi="Garamond"/>
          <w:sz w:val="22"/>
          <w:szCs w:val="22"/>
        </w:rPr>
        <w:lastRenderedPageBreak/>
        <w:t xml:space="preserve">Obtain and complete an appeal form found at (MState: </w:t>
      </w:r>
      <w:hyperlink r:id="rId13" w:history="1">
        <w:r w:rsidRPr="00901B90">
          <w:rPr>
            <w:rStyle w:val="Hyperlink"/>
            <w:rFonts w:ascii="Garamond" w:hAnsi="Garamond"/>
            <w:color w:val="auto"/>
            <w:sz w:val="22"/>
            <w:szCs w:val="22"/>
          </w:rPr>
          <w:t>www.minnesota.edu/forms/</w:t>
        </w:r>
      </w:hyperlink>
      <w:r w:rsidRPr="00901B90">
        <w:rPr>
          <w:rFonts w:ascii="Garamond" w:hAnsi="Garamond"/>
          <w:sz w:val="22"/>
          <w:szCs w:val="22"/>
          <w:u w:val="single"/>
        </w:rPr>
        <w:t>)</w:t>
      </w:r>
      <w:r w:rsidRPr="00901B90">
        <w:rPr>
          <w:rFonts w:ascii="Garamond" w:hAnsi="Garamond"/>
          <w:sz w:val="22"/>
          <w:szCs w:val="22"/>
        </w:rPr>
        <w:t>. This form is called: Academic and Student Services Appeal Request. For ATCC, contact instructor or College Info Center.</w:t>
      </w:r>
    </w:p>
    <w:p w14:paraId="21B3ABF0" w14:textId="77777777" w:rsidR="00A00778" w:rsidRPr="00901B90" w:rsidRDefault="00A00778" w:rsidP="00A00778">
      <w:pPr>
        <w:numPr>
          <w:ilvl w:val="0"/>
          <w:numId w:val="9"/>
        </w:numPr>
        <w:rPr>
          <w:rFonts w:ascii="Garamond" w:hAnsi="Garamond"/>
          <w:sz w:val="22"/>
          <w:szCs w:val="22"/>
        </w:rPr>
      </w:pPr>
      <w:r w:rsidRPr="00901B90">
        <w:rPr>
          <w:rFonts w:ascii="Garamond" w:hAnsi="Garamond"/>
          <w:sz w:val="22"/>
          <w:szCs w:val="22"/>
        </w:rPr>
        <w:t>Appeal is forwarded to the MLT/PBT Appeals and Progression Committee (referred to as “Committee”). The Committee will meet as needed but within four weeks after receipt of a complete appeals request during the academic year. The Committee does not meet during times when faculty are not on contract (such as during semester breaks, spring break, holidays, weekends, and summer).</w:t>
      </w:r>
    </w:p>
    <w:p w14:paraId="04D7E16B" w14:textId="77777777" w:rsidR="00A00778" w:rsidRPr="00901B90" w:rsidRDefault="00A00778" w:rsidP="00A00778">
      <w:pPr>
        <w:numPr>
          <w:ilvl w:val="0"/>
          <w:numId w:val="9"/>
        </w:numPr>
        <w:rPr>
          <w:rFonts w:ascii="Garamond" w:hAnsi="Garamond"/>
          <w:sz w:val="22"/>
          <w:szCs w:val="22"/>
        </w:rPr>
      </w:pPr>
      <w:r w:rsidRPr="00901B90">
        <w:rPr>
          <w:rFonts w:ascii="Garamond" w:hAnsi="Garamond"/>
          <w:sz w:val="22"/>
          <w:szCs w:val="22"/>
        </w:rPr>
        <w:t>A student may request to be present at discussion by sending email to MLT/PBT Program Director at the same time the appeal is submitted. Students will be expected to follow the instructions for connecting to the discussion at the specified time, or they will forfeit their right to be present.</w:t>
      </w:r>
    </w:p>
    <w:p w14:paraId="68EF876E" w14:textId="10E8CFD5" w:rsidR="00A00778" w:rsidRDefault="00A00778" w:rsidP="00A00778">
      <w:pPr>
        <w:numPr>
          <w:ilvl w:val="0"/>
          <w:numId w:val="9"/>
        </w:numPr>
        <w:rPr>
          <w:rFonts w:ascii="Garamond" w:hAnsi="Garamond"/>
          <w:sz w:val="22"/>
          <w:szCs w:val="22"/>
        </w:rPr>
      </w:pPr>
      <w:r w:rsidRPr="00901B90">
        <w:rPr>
          <w:rFonts w:ascii="Garamond" w:hAnsi="Garamond"/>
          <w:sz w:val="22"/>
          <w:szCs w:val="22"/>
        </w:rPr>
        <w:t>All appeals are considered individually, based on the content and documentation provided by the student.</w:t>
      </w:r>
    </w:p>
    <w:p w14:paraId="5E95F181" w14:textId="77777777" w:rsidR="00042C63" w:rsidRDefault="00042C63" w:rsidP="00042C63">
      <w:pPr>
        <w:rPr>
          <w:rFonts w:ascii="Garamond" w:hAnsi="Garamond"/>
          <w:sz w:val="22"/>
          <w:szCs w:val="22"/>
        </w:rPr>
      </w:pPr>
    </w:p>
    <w:p w14:paraId="6439988E" w14:textId="4F005652" w:rsidR="00042C63" w:rsidRPr="00042C63" w:rsidRDefault="00042C63" w:rsidP="00042C63">
      <w:pPr>
        <w:rPr>
          <w:rFonts w:ascii="Garamond" w:hAnsi="Garamond"/>
          <w:sz w:val="22"/>
          <w:szCs w:val="22"/>
        </w:rPr>
      </w:pPr>
      <w:r w:rsidRPr="00042C63">
        <w:rPr>
          <w:rFonts w:ascii="Garamond" w:hAnsi="Garamond"/>
          <w:sz w:val="22"/>
          <w:szCs w:val="22"/>
        </w:rPr>
        <w:t>The MLT/PBT Program Director, or designee, will communicate Committee decisions by letter sent to the student’s school email and a copy is filed in the student’s academic record, and College appeal log.</w:t>
      </w:r>
      <w:r>
        <w:rPr>
          <w:rFonts w:ascii="Garamond" w:hAnsi="Garamond"/>
          <w:sz w:val="22"/>
          <w:szCs w:val="22"/>
        </w:rPr>
        <w:t xml:space="preserve"> </w:t>
      </w:r>
      <w:r w:rsidRPr="00042C63">
        <w:rPr>
          <w:rFonts w:ascii="Garamond" w:hAnsi="Garamond"/>
          <w:sz w:val="22"/>
          <w:szCs w:val="22"/>
        </w:rPr>
        <w:t>Decisions may also be communicated with student services directors, associate registrars, admissions, advising, counseling, and faculty as appropriate.</w:t>
      </w:r>
    </w:p>
    <w:p w14:paraId="47827E40" w14:textId="77777777" w:rsidR="00042C63" w:rsidRDefault="00042C63" w:rsidP="00042C63">
      <w:pPr>
        <w:rPr>
          <w:rFonts w:ascii="Garamond" w:hAnsi="Garamond"/>
          <w:sz w:val="22"/>
          <w:szCs w:val="22"/>
        </w:rPr>
      </w:pPr>
    </w:p>
    <w:p w14:paraId="109E7933" w14:textId="1B92F26D" w:rsidR="00042C63" w:rsidRPr="00042C63" w:rsidRDefault="00042C63" w:rsidP="00042C63">
      <w:pPr>
        <w:rPr>
          <w:rFonts w:ascii="Garamond" w:hAnsi="Garamond"/>
          <w:b/>
          <w:sz w:val="22"/>
          <w:szCs w:val="22"/>
        </w:rPr>
      </w:pPr>
      <w:r w:rsidRPr="00042C63">
        <w:rPr>
          <w:rFonts w:ascii="Garamond" w:hAnsi="Garamond"/>
          <w:b/>
          <w:color w:val="002060"/>
          <w:sz w:val="22"/>
          <w:szCs w:val="22"/>
        </w:rPr>
        <w:t>Approved Appeals:</w:t>
      </w:r>
    </w:p>
    <w:p w14:paraId="2A9C4570" w14:textId="4524E2C7" w:rsidR="00042C63" w:rsidRPr="00042C63" w:rsidRDefault="00042C63" w:rsidP="00042C63">
      <w:pPr>
        <w:pStyle w:val="ListParagraph"/>
        <w:numPr>
          <w:ilvl w:val="0"/>
          <w:numId w:val="8"/>
        </w:numPr>
        <w:rPr>
          <w:rFonts w:ascii="Garamond" w:hAnsi="Garamond"/>
          <w:sz w:val="22"/>
          <w:szCs w:val="22"/>
        </w:rPr>
      </w:pPr>
      <w:r w:rsidRPr="00042C63">
        <w:rPr>
          <w:rFonts w:ascii="Garamond" w:hAnsi="Garamond"/>
          <w:sz w:val="22"/>
          <w:szCs w:val="22"/>
        </w:rPr>
        <w:t>Readmission to the program is contingent upon the following:</w:t>
      </w:r>
    </w:p>
    <w:p w14:paraId="48209E19" w14:textId="72851109" w:rsidR="00042C63" w:rsidRPr="00042C63" w:rsidRDefault="00042C63" w:rsidP="00042C63">
      <w:pPr>
        <w:pStyle w:val="ListParagraph"/>
        <w:numPr>
          <w:ilvl w:val="0"/>
          <w:numId w:val="8"/>
        </w:numPr>
        <w:rPr>
          <w:rFonts w:ascii="Garamond" w:hAnsi="Garamond"/>
          <w:sz w:val="22"/>
          <w:szCs w:val="22"/>
        </w:rPr>
      </w:pPr>
      <w:r w:rsidRPr="00042C63">
        <w:rPr>
          <w:rFonts w:ascii="Garamond" w:hAnsi="Garamond"/>
          <w:sz w:val="22"/>
          <w:szCs w:val="22"/>
        </w:rPr>
        <w:t>Documented completion of terms and conditions advised by the Committee within the specified time frame.</w:t>
      </w:r>
    </w:p>
    <w:p w14:paraId="265DF8B4" w14:textId="68A69549" w:rsidR="00042C63" w:rsidRPr="00042C63" w:rsidRDefault="00042C63" w:rsidP="00042C63">
      <w:pPr>
        <w:pStyle w:val="ListParagraph"/>
        <w:numPr>
          <w:ilvl w:val="0"/>
          <w:numId w:val="8"/>
        </w:numPr>
        <w:rPr>
          <w:rFonts w:ascii="Garamond" w:hAnsi="Garamond"/>
          <w:sz w:val="22"/>
          <w:szCs w:val="22"/>
        </w:rPr>
      </w:pPr>
      <w:r w:rsidRPr="00042C63">
        <w:rPr>
          <w:rFonts w:ascii="Garamond" w:hAnsi="Garamond"/>
          <w:sz w:val="22"/>
          <w:szCs w:val="22"/>
        </w:rPr>
        <w:t>Space availability in the courses needed.</w:t>
      </w:r>
    </w:p>
    <w:p w14:paraId="260396C6" w14:textId="77777777" w:rsidR="00042C63" w:rsidRDefault="00042C63" w:rsidP="00042C63">
      <w:pPr>
        <w:rPr>
          <w:rFonts w:ascii="Garamond" w:hAnsi="Garamond"/>
          <w:b/>
          <w:color w:val="002060"/>
          <w:sz w:val="22"/>
          <w:szCs w:val="22"/>
        </w:rPr>
      </w:pPr>
    </w:p>
    <w:p w14:paraId="38606060" w14:textId="7142AD69" w:rsidR="00042C63" w:rsidRPr="00042C63" w:rsidRDefault="00042C63" w:rsidP="00042C63">
      <w:pPr>
        <w:rPr>
          <w:rFonts w:ascii="Garamond" w:hAnsi="Garamond"/>
          <w:b/>
          <w:color w:val="002060"/>
          <w:sz w:val="22"/>
          <w:szCs w:val="22"/>
        </w:rPr>
      </w:pPr>
      <w:r w:rsidRPr="00042C63">
        <w:rPr>
          <w:rFonts w:ascii="Garamond" w:hAnsi="Garamond"/>
          <w:b/>
          <w:color w:val="002060"/>
          <w:sz w:val="22"/>
          <w:szCs w:val="22"/>
        </w:rPr>
        <w:t xml:space="preserve">Denied Appeals: </w:t>
      </w:r>
    </w:p>
    <w:p w14:paraId="3645A2B0" w14:textId="6D5D9540" w:rsidR="00042C63" w:rsidRPr="00042C63" w:rsidRDefault="00042C63" w:rsidP="00042C63">
      <w:pPr>
        <w:pStyle w:val="ListParagraph"/>
        <w:numPr>
          <w:ilvl w:val="0"/>
          <w:numId w:val="11"/>
        </w:numPr>
        <w:rPr>
          <w:rFonts w:ascii="Garamond" w:hAnsi="Garamond"/>
          <w:sz w:val="22"/>
          <w:szCs w:val="22"/>
        </w:rPr>
      </w:pPr>
      <w:r w:rsidRPr="00042C63">
        <w:rPr>
          <w:rFonts w:ascii="Garamond" w:hAnsi="Garamond"/>
          <w:sz w:val="22"/>
          <w:szCs w:val="22"/>
        </w:rPr>
        <w:t xml:space="preserve">Student must wait a period of three years from the end of the unsuccessful term to reapply to </w:t>
      </w:r>
      <w:r w:rsidR="007D4E85">
        <w:rPr>
          <w:rFonts w:ascii="Garamond" w:hAnsi="Garamond"/>
          <w:sz w:val="22"/>
          <w:szCs w:val="22"/>
        </w:rPr>
        <w:t xml:space="preserve">the </w:t>
      </w:r>
      <w:r w:rsidRPr="00042C63">
        <w:rPr>
          <w:rFonts w:ascii="Garamond" w:hAnsi="Garamond"/>
          <w:sz w:val="22"/>
          <w:szCs w:val="22"/>
        </w:rPr>
        <w:t xml:space="preserve">MLT program. </w:t>
      </w:r>
    </w:p>
    <w:p w14:paraId="4E79E449" w14:textId="6F6B020E" w:rsidR="00042C63" w:rsidRDefault="00042C63" w:rsidP="00042C63">
      <w:pPr>
        <w:pStyle w:val="ListParagraph"/>
        <w:numPr>
          <w:ilvl w:val="0"/>
          <w:numId w:val="11"/>
        </w:numPr>
        <w:rPr>
          <w:rFonts w:ascii="Garamond" w:hAnsi="Garamond"/>
          <w:sz w:val="22"/>
          <w:szCs w:val="22"/>
        </w:rPr>
      </w:pPr>
      <w:r w:rsidRPr="00042C63">
        <w:rPr>
          <w:rFonts w:ascii="Garamond" w:hAnsi="Garamond"/>
          <w:sz w:val="22"/>
          <w:szCs w:val="22"/>
        </w:rPr>
        <w:t>Student will be required to repeat all program courses according to the Committee’s terms and conditions.</w:t>
      </w:r>
    </w:p>
    <w:p w14:paraId="26417015" w14:textId="77777777" w:rsidR="00A00778" w:rsidRDefault="00A00778" w:rsidP="006806E9">
      <w:pPr>
        <w:rPr>
          <w:rFonts w:ascii="Garamond" w:hAnsi="Garamond"/>
          <w:b/>
          <w:color w:val="008000"/>
          <w:sz w:val="24"/>
          <w:szCs w:val="24"/>
        </w:rPr>
      </w:pPr>
    </w:p>
    <w:p w14:paraId="38F282B2" w14:textId="4272104C" w:rsidR="00D06C7E" w:rsidRDefault="00D06C7E" w:rsidP="0047540C">
      <w:pPr>
        <w:rPr>
          <w:rFonts w:ascii="Garamond" w:hAnsi="Garamond"/>
          <w:b/>
          <w:color w:val="008000"/>
          <w:sz w:val="24"/>
          <w:szCs w:val="24"/>
        </w:rPr>
      </w:pPr>
      <w:r>
        <w:rPr>
          <w:rFonts w:ascii="Garamond" w:hAnsi="Garamond"/>
          <w:b/>
          <w:color w:val="008000"/>
          <w:sz w:val="24"/>
          <w:szCs w:val="24"/>
        </w:rPr>
        <w:t>MLT Program Plan</w:t>
      </w:r>
    </w:p>
    <w:p w14:paraId="2CE7F89F" w14:textId="35D06501" w:rsidR="00D06C7E" w:rsidRDefault="00D06C7E" w:rsidP="0047540C">
      <w:pPr>
        <w:rPr>
          <w:rFonts w:ascii="Garamond" w:hAnsi="Garamond"/>
          <w:sz w:val="22"/>
          <w:szCs w:val="22"/>
        </w:rPr>
      </w:pPr>
      <w:r>
        <w:rPr>
          <w:rFonts w:ascii="Garamond" w:hAnsi="Garamond"/>
          <w:sz w:val="22"/>
          <w:szCs w:val="22"/>
        </w:rPr>
        <w:t xml:space="preserve">The following </w:t>
      </w:r>
      <w:r w:rsidR="002053D3">
        <w:rPr>
          <w:rFonts w:ascii="Garamond" w:hAnsi="Garamond"/>
          <w:sz w:val="22"/>
          <w:szCs w:val="22"/>
        </w:rPr>
        <w:t>outline is the recommended program of study for progression through the MLT program:</w:t>
      </w:r>
    </w:p>
    <w:p w14:paraId="16BFA631" w14:textId="51575C93" w:rsidR="00BD21F7" w:rsidRDefault="00BD21F7" w:rsidP="0047540C">
      <w:pPr>
        <w:rPr>
          <w:rFonts w:ascii="Garamond" w:hAnsi="Garamond"/>
          <w:sz w:val="22"/>
          <w:szCs w:val="22"/>
        </w:rPr>
      </w:pPr>
    </w:p>
    <w:p w14:paraId="1F8744C7" w14:textId="2918B32F" w:rsidR="00BD21F7" w:rsidRPr="00830C05" w:rsidRDefault="00BD21F7" w:rsidP="0072532E">
      <w:pPr>
        <w:ind w:firstLine="360"/>
        <w:rPr>
          <w:rFonts w:ascii="Garamond" w:hAnsi="Garamond"/>
          <w:b/>
          <w:color w:val="002060"/>
          <w:sz w:val="22"/>
          <w:szCs w:val="22"/>
        </w:rPr>
      </w:pPr>
      <w:r w:rsidRPr="00830C05">
        <w:rPr>
          <w:rFonts w:ascii="Garamond" w:hAnsi="Garamond"/>
          <w:b/>
          <w:color w:val="002060"/>
          <w:sz w:val="22"/>
          <w:szCs w:val="22"/>
        </w:rPr>
        <w:t>1</w:t>
      </w:r>
      <w:r w:rsidRPr="00830C05">
        <w:rPr>
          <w:rFonts w:ascii="Garamond" w:hAnsi="Garamond"/>
          <w:b/>
          <w:color w:val="002060"/>
          <w:sz w:val="22"/>
          <w:szCs w:val="22"/>
          <w:vertAlign w:val="superscript"/>
        </w:rPr>
        <w:t>st</w:t>
      </w:r>
      <w:r w:rsidRPr="00830C05">
        <w:rPr>
          <w:rFonts w:ascii="Garamond" w:hAnsi="Garamond"/>
          <w:b/>
          <w:color w:val="002060"/>
          <w:sz w:val="22"/>
          <w:szCs w:val="22"/>
        </w:rPr>
        <w:t xml:space="preserve"> Fall Semester</w:t>
      </w:r>
      <w:r w:rsidR="003C2EC9">
        <w:rPr>
          <w:rFonts w:ascii="Garamond" w:hAnsi="Garamond"/>
          <w:b/>
          <w:color w:val="002060"/>
          <w:sz w:val="22"/>
          <w:szCs w:val="22"/>
        </w:rPr>
        <w:t xml:space="preserve"> </w:t>
      </w:r>
    </w:p>
    <w:p w14:paraId="55D2E453" w14:textId="3DDD81E1" w:rsidR="000F11BE" w:rsidRPr="00830C05" w:rsidRDefault="000F11BE" w:rsidP="00830C05">
      <w:pPr>
        <w:pStyle w:val="ListParagraph"/>
        <w:numPr>
          <w:ilvl w:val="0"/>
          <w:numId w:val="19"/>
        </w:numPr>
        <w:rPr>
          <w:rFonts w:ascii="Garamond" w:hAnsi="Garamond"/>
          <w:sz w:val="22"/>
          <w:szCs w:val="22"/>
        </w:rPr>
      </w:pPr>
      <w:r w:rsidRPr="00830C05">
        <w:rPr>
          <w:rFonts w:ascii="Garamond" w:hAnsi="Garamond"/>
          <w:sz w:val="22"/>
          <w:szCs w:val="22"/>
        </w:rPr>
        <w:t>MLT</w:t>
      </w:r>
      <w:r w:rsidR="007D506B" w:rsidRPr="00830C05">
        <w:rPr>
          <w:rFonts w:ascii="Garamond" w:hAnsi="Garamond"/>
          <w:sz w:val="22"/>
          <w:szCs w:val="22"/>
        </w:rPr>
        <w:t xml:space="preserve"> </w:t>
      </w:r>
      <w:r w:rsidR="00830C05" w:rsidRPr="00830C05">
        <w:rPr>
          <w:rFonts w:ascii="Garamond" w:hAnsi="Garamond"/>
          <w:sz w:val="22"/>
          <w:szCs w:val="22"/>
        </w:rPr>
        <w:t>1115</w:t>
      </w:r>
      <w:r w:rsidR="00D4377C">
        <w:rPr>
          <w:rFonts w:ascii="Garamond" w:hAnsi="Garamond"/>
          <w:sz w:val="22"/>
          <w:szCs w:val="22"/>
        </w:rPr>
        <w:t xml:space="preserve"> – </w:t>
      </w:r>
      <w:r w:rsidR="00830C05" w:rsidRPr="00830C05">
        <w:rPr>
          <w:rFonts w:ascii="Garamond" w:hAnsi="Garamond"/>
          <w:sz w:val="22"/>
          <w:szCs w:val="22"/>
        </w:rPr>
        <w:t>Basic Laboratory Techniques</w:t>
      </w:r>
      <w:r w:rsidR="00277BD0">
        <w:rPr>
          <w:rFonts w:ascii="Garamond" w:hAnsi="Garamond"/>
          <w:sz w:val="22"/>
          <w:szCs w:val="22"/>
        </w:rPr>
        <w:t xml:space="preserve"> (2 credits)</w:t>
      </w:r>
    </w:p>
    <w:p w14:paraId="203BC83B" w14:textId="4A192D06" w:rsidR="00830C05" w:rsidRPr="00830C05" w:rsidRDefault="00830C05" w:rsidP="00830C05">
      <w:pPr>
        <w:pStyle w:val="ListParagraph"/>
        <w:numPr>
          <w:ilvl w:val="0"/>
          <w:numId w:val="19"/>
        </w:numPr>
        <w:rPr>
          <w:rFonts w:ascii="Garamond" w:hAnsi="Garamond"/>
          <w:sz w:val="22"/>
          <w:szCs w:val="22"/>
        </w:rPr>
      </w:pPr>
      <w:r w:rsidRPr="00830C05">
        <w:rPr>
          <w:rFonts w:ascii="Garamond" w:hAnsi="Garamond"/>
          <w:sz w:val="22"/>
          <w:szCs w:val="22"/>
        </w:rPr>
        <w:t>MLT</w:t>
      </w:r>
      <w:r>
        <w:rPr>
          <w:rFonts w:ascii="Garamond" w:hAnsi="Garamond"/>
          <w:sz w:val="22"/>
          <w:szCs w:val="22"/>
        </w:rPr>
        <w:t xml:space="preserve"> 2315 </w:t>
      </w:r>
      <w:r w:rsidR="00277BD0">
        <w:rPr>
          <w:rFonts w:ascii="Garamond" w:hAnsi="Garamond"/>
          <w:sz w:val="22"/>
          <w:szCs w:val="22"/>
        </w:rPr>
        <w:t>–</w:t>
      </w:r>
      <w:r>
        <w:rPr>
          <w:rFonts w:ascii="Garamond" w:hAnsi="Garamond"/>
          <w:sz w:val="22"/>
          <w:szCs w:val="22"/>
        </w:rPr>
        <w:t xml:space="preserve"> Immunology</w:t>
      </w:r>
      <w:r w:rsidR="00277BD0">
        <w:rPr>
          <w:rFonts w:ascii="Garamond" w:hAnsi="Garamond"/>
          <w:sz w:val="22"/>
          <w:szCs w:val="22"/>
        </w:rPr>
        <w:t xml:space="preserve"> (2 credits)</w:t>
      </w:r>
    </w:p>
    <w:p w14:paraId="4BC3C1E4" w14:textId="424AAF8E" w:rsidR="00D1361D" w:rsidRPr="00D1361D" w:rsidRDefault="00830C05" w:rsidP="00D1361D">
      <w:pPr>
        <w:pStyle w:val="ListParagraph"/>
        <w:numPr>
          <w:ilvl w:val="0"/>
          <w:numId w:val="19"/>
        </w:numPr>
        <w:rPr>
          <w:rFonts w:ascii="Garamond" w:hAnsi="Garamond"/>
          <w:sz w:val="22"/>
          <w:szCs w:val="22"/>
        </w:rPr>
      </w:pPr>
      <w:r w:rsidRPr="00830C05">
        <w:rPr>
          <w:rFonts w:ascii="Garamond" w:hAnsi="Garamond"/>
          <w:sz w:val="22"/>
          <w:szCs w:val="22"/>
        </w:rPr>
        <w:t>MLT</w:t>
      </w:r>
      <w:r w:rsidR="00277BD0">
        <w:rPr>
          <w:rFonts w:ascii="Garamond" w:hAnsi="Garamond"/>
          <w:sz w:val="22"/>
          <w:szCs w:val="22"/>
        </w:rPr>
        <w:t xml:space="preserve"> 1225 – Biological Fluids (2 credits</w:t>
      </w:r>
      <w:r w:rsidR="00D1361D">
        <w:rPr>
          <w:rFonts w:ascii="Garamond" w:hAnsi="Garamond"/>
          <w:sz w:val="22"/>
          <w:szCs w:val="22"/>
        </w:rPr>
        <w:t>)</w:t>
      </w:r>
    </w:p>
    <w:p w14:paraId="0876D235" w14:textId="54FB4541" w:rsidR="00830C05" w:rsidRDefault="00D1361D" w:rsidP="00830C05">
      <w:pPr>
        <w:pStyle w:val="ListParagraph"/>
        <w:numPr>
          <w:ilvl w:val="0"/>
          <w:numId w:val="19"/>
        </w:numPr>
        <w:rPr>
          <w:rFonts w:ascii="Garamond" w:hAnsi="Garamond"/>
          <w:sz w:val="22"/>
          <w:szCs w:val="22"/>
        </w:rPr>
      </w:pPr>
      <w:r>
        <w:rPr>
          <w:rFonts w:ascii="Garamond" w:hAnsi="Garamond"/>
          <w:sz w:val="22"/>
          <w:szCs w:val="22"/>
        </w:rPr>
        <w:t>BIOL 1170 – Essentials of Anatomy and Physiology (4 credits)</w:t>
      </w:r>
    </w:p>
    <w:p w14:paraId="469CA6F4" w14:textId="4CC21B55" w:rsidR="00D1361D" w:rsidRPr="00830C05" w:rsidRDefault="00D1361D" w:rsidP="00830C05">
      <w:pPr>
        <w:pStyle w:val="ListParagraph"/>
        <w:numPr>
          <w:ilvl w:val="0"/>
          <w:numId w:val="19"/>
        </w:numPr>
        <w:rPr>
          <w:rFonts w:ascii="Garamond" w:hAnsi="Garamond"/>
          <w:sz w:val="22"/>
          <w:szCs w:val="22"/>
        </w:rPr>
      </w:pPr>
      <w:r>
        <w:rPr>
          <w:rFonts w:ascii="Garamond" w:hAnsi="Garamond"/>
          <w:sz w:val="22"/>
          <w:szCs w:val="22"/>
        </w:rPr>
        <w:t>ENGL 1101 – College Writing (3 credits)</w:t>
      </w:r>
    </w:p>
    <w:p w14:paraId="2EC2F6BA" w14:textId="5EF8A0C3" w:rsidR="00BD21F7" w:rsidRPr="00830C05" w:rsidRDefault="00BD21F7" w:rsidP="0072532E">
      <w:pPr>
        <w:ind w:firstLine="360"/>
        <w:rPr>
          <w:rFonts w:ascii="Garamond" w:hAnsi="Garamond"/>
          <w:b/>
          <w:color w:val="002060"/>
          <w:sz w:val="22"/>
          <w:szCs w:val="22"/>
        </w:rPr>
      </w:pPr>
      <w:r w:rsidRPr="00830C05">
        <w:rPr>
          <w:rFonts w:ascii="Garamond" w:hAnsi="Garamond"/>
          <w:b/>
          <w:color w:val="002060"/>
          <w:sz w:val="22"/>
          <w:szCs w:val="22"/>
        </w:rPr>
        <w:t>1</w:t>
      </w:r>
      <w:r w:rsidR="000F11BE" w:rsidRPr="00830C05">
        <w:rPr>
          <w:rFonts w:ascii="Garamond" w:hAnsi="Garamond"/>
          <w:b/>
          <w:color w:val="002060"/>
          <w:sz w:val="22"/>
          <w:szCs w:val="22"/>
          <w:vertAlign w:val="superscript"/>
        </w:rPr>
        <w:t>st</w:t>
      </w:r>
      <w:r w:rsidR="000F11BE" w:rsidRPr="00830C05">
        <w:rPr>
          <w:rFonts w:ascii="Garamond" w:hAnsi="Garamond"/>
          <w:b/>
          <w:color w:val="002060"/>
          <w:sz w:val="22"/>
          <w:szCs w:val="22"/>
        </w:rPr>
        <w:t xml:space="preserve"> Spring Semester</w:t>
      </w:r>
    </w:p>
    <w:p w14:paraId="033C50E1" w14:textId="020C4BB5" w:rsidR="00830C05" w:rsidRPr="00830C05" w:rsidRDefault="00830C05" w:rsidP="00830C05">
      <w:pPr>
        <w:pStyle w:val="ListParagraph"/>
        <w:numPr>
          <w:ilvl w:val="0"/>
          <w:numId w:val="20"/>
        </w:numPr>
        <w:rPr>
          <w:rFonts w:ascii="Garamond" w:hAnsi="Garamond"/>
          <w:sz w:val="22"/>
          <w:szCs w:val="22"/>
        </w:rPr>
      </w:pPr>
      <w:r w:rsidRPr="00830C05">
        <w:rPr>
          <w:rFonts w:ascii="Garamond" w:hAnsi="Garamond"/>
          <w:sz w:val="22"/>
          <w:szCs w:val="22"/>
        </w:rPr>
        <w:t xml:space="preserve">MLT </w:t>
      </w:r>
      <w:r w:rsidR="00B0364F">
        <w:rPr>
          <w:rFonts w:ascii="Garamond" w:hAnsi="Garamond"/>
          <w:sz w:val="22"/>
          <w:szCs w:val="22"/>
        </w:rPr>
        <w:t>2150 – Introduction to Molecular Diagnostics</w:t>
      </w:r>
      <w:r w:rsidR="00D4377C">
        <w:rPr>
          <w:rFonts w:ascii="Garamond" w:hAnsi="Garamond"/>
          <w:sz w:val="22"/>
          <w:szCs w:val="22"/>
        </w:rPr>
        <w:t xml:space="preserve"> (2 credits)</w:t>
      </w:r>
    </w:p>
    <w:p w14:paraId="5B8BD87B" w14:textId="7C180B72" w:rsidR="00D4377C" w:rsidRPr="00D4377C" w:rsidRDefault="00830C05" w:rsidP="00D4377C">
      <w:pPr>
        <w:pStyle w:val="ListParagraph"/>
        <w:numPr>
          <w:ilvl w:val="0"/>
          <w:numId w:val="20"/>
        </w:numPr>
        <w:rPr>
          <w:rFonts w:ascii="Garamond" w:hAnsi="Garamond"/>
          <w:sz w:val="22"/>
          <w:szCs w:val="22"/>
        </w:rPr>
      </w:pPr>
      <w:r w:rsidRPr="00830C05">
        <w:rPr>
          <w:rFonts w:ascii="Garamond" w:hAnsi="Garamond"/>
          <w:sz w:val="22"/>
          <w:szCs w:val="22"/>
        </w:rPr>
        <w:t>MLT</w:t>
      </w:r>
      <w:r w:rsidR="00D4377C">
        <w:rPr>
          <w:rFonts w:ascii="Garamond" w:hAnsi="Garamond"/>
          <w:sz w:val="22"/>
          <w:szCs w:val="22"/>
        </w:rPr>
        <w:t xml:space="preserve"> 1123 – Immunohematology (</w:t>
      </w:r>
      <w:r w:rsidR="008D79E6">
        <w:rPr>
          <w:rFonts w:ascii="Garamond" w:hAnsi="Garamond"/>
          <w:sz w:val="22"/>
          <w:szCs w:val="22"/>
        </w:rPr>
        <w:t>4</w:t>
      </w:r>
      <w:r w:rsidR="00D4377C">
        <w:rPr>
          <w:rFonts w:ascii="Garamond" w:hAnsi="Garamond"/>
          <w:sz w:val="22"/>
          <w:szCs w:val="22"/>
        </w:rPr>
        <w:t xml:space="preserve"> credits)</w:t>
      </w:r>
    </w:p>
    <w:p w14:paraId="2A548737" w14:textId="296798F2" w:rsidR="00830C05" w:rsidRDefault="00830C05" w:rsidP="00830C05">
      <w:pPr>
        <w:pStyle w:val="ListParagraph"/>
        <w:numPr>
          <w:ilvl w:val="0"/>
          <w:numId w:val="20"/>
        </w:numPr>
        <w:rPr>
          <w:rFonts w:ascii="Garamond" w:hAnsi="Garamond"/>
          <w:sz w:val="22"/>
          <w:szCs w:val="22"/>
        </w:rPr>
      </w:pPr>
      <w:r w:rsidRPr="00830C05">
        <w:rPr>
          <w:rFonts w:ascii="Garamond" w:hAnsi="Garamond"/>
          <w:sz w:val="22"/>
          <w:szCs w:val="22"/>
        </w:rPr>
        <w:t>MLT</w:t>
      </w:r>
      <w:r w:rsidR="00D4377C">
        <w:rPr>
          <w:rFonts w:ascii="Garamond" w:hAnsi="Garamond"/>
          <w:sz w:val="22"/>
          <w:szCs w:val="22"/>
        </w:rPr>
        <w:t xml:space="preserve"> 12</w:t>
      </w:r>
      <w:r w:rsidR="008D79E6">
        <w:rPr>
          <w:rFonts w:ascii="Garamond" w:hAnsi="Garamond"/>
          <w:sz w:val="22"/>
          <w:szCs w:val="22"/>
        </w:rPr>
        <w:t>15 – Hematology and Coagulation</w:t>
      </w:r>
      <w:r w:rsidR="00CF7307">
        <w:rPr>
          <w:rFonts w:ascii="Garamond" w:hAnsi="Garamond"/>
          <w:sz w:val="22"/>
          <w:szCs w:val="22"/>
        </w:rPr>
        <w:t xml:space="preserve"> (3 credits)</w:t>
      </w:r>
    </w:p>
    <w:p w14:paraId="066356CE" w14:textId="48C0F2BA" w:rsidR="00CF7307" w:rsidRDefault="00CF7307" w:rsidP="00830C05">
      <w:pPr>
        <w:pStyle w:val="ListParagraph"/>
        <w:numPr>
          <w:ilvl w:val="0"/>
          <w:numId w:val="20"/>
        </w:numPr>
        <w:rPr>
          <w:rFonts w:ascii="Garamond" w:hAnsi="Garamond"/>
          <w:sz w:val="22"/>
          <w:szCs w:val="22"/>
        </w:rPr>
      </w:pPr>
      <w:r>
        <w:rPr>
          <w:rFonts w:ascii="Garamond" w:hAnsi="Garamond"/>
          <w:sz w:val="22"/>
          <w:szCs w:val="22"/>
        </w:rPr>
        <w:t>MLT 1130 – Laboratory Calculations</w:t>
      </w:r>
      <w:r w:rsidR="00665713">
        <w:rPr>
          <w:rFonts w:ascii="Garamond" w:hAnsi="Garamond"/>
          <w:sz w:val="22"/>
          <w:szCs w:val="22"/>
        </w:rPr>
        <w:t xml:space="preserve"> (2 credits)</w:t>
      </w:r>
    </w:p>
    <w:p w14:paraId="3B5AEA17" w14:textId="78020937" w:rsidR="008D79E6" w:rsidRDefault="008D79E6" w:rsidP="00830C05">
      <w:pPr>
        <w:pStyle w:val="ListParagraph"/>
        <w:numPr>
          <w:ilvl w:val="0"/>
          <w:numId w:val="20"/>
        </w:numPr>
        <w:rPr>
          <w:rFonts w:ascii="Garamond" w:hAnsi="Garamond"/>
          <w:sz w:val="22"/>
          <w:szCs w:val="22"/>
        </w:rPr>
      </w:pPr>
      <w:r>
        <w:rPr>
          <w:rFonts w:ascii="Garamond" w:hAnsi="Garamond"/>
          <w:sz w:val="22"/>
          <w:szCs w:val="22"/>
        </w:rPr>
        <w:t>ENGL 1215 – Professional and Technical Writing (3 credits)</w:t>
      </w:r>
    </w:p>
    <w:p w14:paraId="012889B5" w14:textId="567F9446" w:rsidR="00665713" w:rsidRDefault="00665713" w:rsidP="00830C05">
      <w:pPr>
        <w:pStyle w:val="ListParagraph"/>
        <w:numPr>
          <w:ilvl w:val="0"/>
          <w:numId w:val="20"/>
        </w:numPr>
        <w:rPr>
          <w:rFonts w:ascii="Garamond" w:hAnsi="Garamond"/>
          <w:sz w:val="22"/>
          <w:szCs w:val="22"/>
        </w:rPr>
      </w:pPr>
      <w:r>
        <w:rPr>
          <w:rFonts w:ascii="Garamond" w:hAnsi="Garamond"/>
          <w:sz w:val="22"/>
          <w:szCs w:val="22"/>
        </w:rPr>
        <w:t>Goal Area (3 credits)</w:t>
      </w:r>
    </w:p>
    <w:p w14:paraId="7B8565D9" w14:textId="778881F3" w:rsidR="000F11BE" w:rsidRPr="00830C05" w:rsidRDefault="000F11BE" w:rsidP="0072532E">
      <w:pPr>
        <w:ind w:firstLine="360"/>
        <w:rPr>
          <w:rFonts w:ascii="Garamond" w:hAnsi="Garamond"/>
          <w:b/>
          <w:color w:val="002060"/>
          <w:sz w:val="22"/>
          <w:szCs w:val="22"/>
        </w:rPr>
      </w:pPr>
      <w:r w:rsidRPr="00830C05">
        <w:rPr>
          <w:rFonts w:ascii="Garamond" w:hAnsi="Garamond"/>
          <w:b/>
          <w:color w:val="002060"/>
          <w:sz w:val="22"/>
          <w:szCs w:val="22"/>
        </w:rPr>
        <w:t>2</w:t>
      </w:r>
      <w:r w:rsidRPr="00830C05">
        <w:rPr>
          <w:rFonts w:ascii="Garamond" w:hAnsi="Garamond"/>
          <w:b/>
          <w:color w:val="002060"/>
          <w:sz w:val="22"/>
          <w:szCs w:val="22"/>
          <w:vertAlign w:val="superscript"/>
        </w:rPr>
        <w:t>nd</w:t>
      </w:r>
      <w:r w:rsidRPr="00830C05">
        <w:rPr>
          <w:rFonts w:ascii="Garamond" w:hAnsi="Garamond"/>
          <w:b/>
          <w:color w:val="002060"/>
          <w:sz w:val="22"/>
          <w:szCs w:val="22"/>
        </w:rPr>
        <w:t xml:space="preserve"> Fall Semester</w:t>
      </w:r>
    </w:p>
    <w:p w14:paraId="4AEE3DE3" w14:textId="3C524E6E" w:rsidR="00830C05" w:rsidRPr="00830C05" w:rsidRDefault="00830C05" w:rsidP="00830C05">
      <w:pPr>
        <w:pStyle w:val="ListParagraph"/>
        <w:numPr>
          <w:ilvl w:val="0"/>
          <w:numId w:val="21"/>
        </w:numPr>
        <w:rPr>
          <w:rFonts w:ascii="Garamond" w:hAnsi="Garamond"/>
          <w:sz w:val="22"/>
          <w:szCs w:val="22"/>
        </w:rPr>
      </w:pPr>
      <w:r w:rsidRPr="00830C05">
        <w:rPr>
          <w:rFonts w:ascii="Garamond" w:hAnsi="Garamond"/>
          <w:sz w:val="22"/>
          <w:szCs w:val="22"/>
        </w:rPr>
        <w:t>MLT</w:t>
      </w:r>
      <w:r w:rsidR="00EA372F">
        <w:rPr>
          <w:rFonts w:ascii="Garamond" w:hAnsi="Garamond"/>
          <w:sz w:val="22"/>
          <w:szCs w:val="22"/>
        </w:rPr>
        <w:t xml:space="preserve"> 2265 – Diagnostic Microbiology</w:t>
      </w:r>
      <w:r w:rsidR="0010149E">
        <w:rPr>
          <w:rFonts w:ascii="Garamond" w:hAnsi="Garamond"/>
          <w:sz w:val="22"/>
          <w:szCs w:val="22"/>
        </w:rPr>
        <w:t xml:space="preserve"> (4 credits)</w:t>
      </w:r>
    </w:p>
    <w:p w14:paraId="29723506" w14:textId="53B843F7" w:rsidR="00830C05" w:rsidRPr="00830C05" w:rsidRDefault="00830C05" w:rsidP="00830C05">
      <w:pPr>
        <w:pStyle w:val="ListParagraph"/>
        <w:numPr>
          <w:ilvl w:val="0"/>
          <w:numId w:val="21"/>
        </w:numPr>
        <w:rPr>
          <w:rFonts w:ascii="Garamond" w:hAnsi="Garamond"/>
          <w:sz w:val="22"/>
          <w:szCs w:val="22"/>
        </w:rPr>
      </w:pPr>
      <w:r w:rsidRPr="00830C05">
        <w:rPr>
          <w:rFonts w:ascii="Garamond" w:hAnsi="Garamond"/>
          <w:sz w:val="22"/>
          <w:szCs w:val="22"/>
        </w:rPr>
        <w:lastRenderedPageBreak/>
        <w:t>MLT</w:t>
      </w:r>
      <w:r w:rsidR="00EA372F">
        <w:rPr>
          <w:rFonts w:ascii="Garamond" w:hAnsi="Garamond"/>
          <w:sz w:val="22"/>
          <w:szCs w:val="22"/>
        </w:rPr>
        <w:t xml:space="preserve"> 2130 – Diagnostic Chemistry</w:t>
      </w:r>
      <w:r w:rsidR="0010149E">
        <w:rPr>
          <w:rFonts w:ascii="Garamond" w:hAnsi="Garamond"/>
          <w:sz w:val="22"/>
          <w:szCs w:val="22"/>
        </w:rPr>
        <w:t xml:space="preserve"> (4 credits)</w:t>
      </w:r>
    </w:p>
    <w:p w14:paraId="478AE001" w14:textId="1F463DB8" w:rsidR="00830C05" w:rsidRDefault="00830C05" w:rsidP="00830C05">
      <w:pPr>
        <w:pStyle w:val="ListParagraph"/>
        <w:numPr>
          <w:ilvl w:val="0"/>
          <w:numId w:val="21"/>
        </w:numPr>
        <w:rPr>
          <w:rFonts w:ascii="Garamond" w:hAnsi="Garamond"/>
          <w:sz w:val="22"/>
          <w:szCs w:val="22"/>
        </w:rPr>
      </w:pPr>
      <w:r w:rsidRPr="00830C05">
        <w:rPr>
          <w:rFonts w:ascii="Garamond" w:hAnsi="Garamond"/>
          <w:sz w:val="22"/>
          <w:szCs w:val="22"/>
        </w:rPr>
        <w:t>MLT</w:t>
      </w:r>
      <w:r w:rsidR="0010149E">
        <w:rPr>
          <w:rFonts w:ascii="Garamond" w:hAnsi="Garamond"/>
          <w:sz w:val="22"/>
          <w:szCs w:val="22"/>
        </w:rPr>
        <w:t xml:space="preserve"> 1110 – Phlebotomy Skills (2 credits)</w:t>
      </w:r>
    </w:p>
    <w:p w14:paraId="64BA89B1" w14:textId="275F789B" w:rsidR="0010149E" w:rsidRDefault="0010149E" w:rsidP="00830C05">
      <w:pPr>
        <w:pStyle w:val="ListParagraph"/>
        <w:numPr>
          <w:ilvl w:val="0"/>
          <w:numId w:val="21"/>
        </w:numPr>
        <w:rPr>
          <w:rFonts w:ascii="Garamond" w:hAnsi="Garamond"/>
          <w:sz w:val="22"/>
          <w:szCs w:val="22"/>
        </w:rPr>
      </w:pPr>
      <w:r>
        <w:rPr>
          <w:rFonts w:ascii="Garamond" w:hAnsi="Garamond"/>
          <w:sz w:val="22"/>
          <w:szCs w:val="22"/>
        </w:rPr>
        <w:t xml:space="preserve">MLT </w:t>
      </w:r>
      <w:r w:rsidR="00F40172">
        <w:rPr>
          <w:rFonts w:ascii="Garamond" w:hAnsi="Garamond"/>
          <w:sz w:val="22"/>
          <w:szCs w:val="22"/>
        </w:rPr>
        <w:t>2350 – Professional Issues in Medical Laboratory Technology</w:t>
      </w:r>
    </w:p>
    <w:p w14:paraId="14A28DE1" w14:textId="495EE7D9" w:rsidR="00F40172" w:rsidRPr="00830C05" w:rsidRDefault="00F40172" w:rsidP="00830C05">
      <w:pPr>
        <w:pStyle w:val="ListParagraph"/>
        <w:numPr>
          <w:ilvl w:val="0"/>
          <w:numId w:val="21"/>
        </w:numPr>
        <w:rPr>
          <w:rFonts w:ascii="Garamond" w:hAnsi="Garamond"/>
          <w:sz w:val="22"/>
          <w:szCs w:val="22"/>
        </w:rPr>
      </w:pPr>
      <w:r>
        <w:rPr>
          <w:rFonts w:ascii="Garamond" w:hAnsi="Garamond"/>
          <w:sz w:val="22"/>
          <w:szCs w:val="22"/>
        </w:rPr>
        <w:t>Goal Area (3 credits)</w:t>
      </w:r>
    </w:p>
    <w:p w14:paraId="438E8D9D" w14:textId="7A5A53A6" w:rsidR="000F11BE" w:rsidRPr="00830C05" w:rsidRDefault="000F11BE" w:rsidP="0072532E">
      <w:pPr>
        <w:ind w:firstLine="360"/>
        <w:rPr>
          <w:rFonts w:ascii="Garamond" w:hAnsi="Garamond"/>
          <w:b/>
          <w:color w:val="002060"/>
          <w:sz w:val="22"/>
          <w:szCs w:val="22"/>
        </w:rPr>
      </w:pPr>
      <w:r w:rsidRPr="00830C05">
        <w:rPr>
          <w:rFonts w:ascii="Garamond" w:hAnsi="Garamond"/>
          <w:b/>
          <w:color w:val="002060"/>
          <w:sz w:val="22"/>
          <w:szCs w:val="22"/>
        </w:rPr>
        <w:t>2</w:t>
      </w:r>
      <w:r w:rsidRPr="00830C05">
        <w:rPr>
          <w:rFonts w:ascii="Garamond" w:hAnsi="Garamond"/>
          <w:b/>
          <w:color w:val="002060"/>
          <w:sz w:val="22"/>
          <w:szCs w:val="22"/>
          <w:vertAlign w:val="superscript"/>
        </w:rPr>
        <w:t>nd</w:t>
      </w:r>
      <w:r w:rsidRPr="00830C05">
        <w:rPr>
          <w:rFonts w:ascii="Garamond" w:hAnsi="Garamond"/>
          <w:b/>
          <w:color w:val="002060"/>
          <w:sz w:val="22"/>
          <w:szCs w:val="22"/>
        </w:rPr>
        <w:t xml:space="preserve"> Spring Semester</w:t>
      </w:r>
    </w:p>
    <w:p w14:paraId="7647FED0" w14:textId="1EA0843C" w:rsidR="00830C05" w:rsidRPr="00F40172" w:rsidRDefault="00830C05" w:rsidP="00F40172">
      <w:pPr>
        <w:pStyle w:val="ListParagraph"/>
        <w:numPr>
          <w:ilvl w:val="0"/>
          <w:numId w:val="22"/>
        </w:numPr>
        <w:rPr>
          <w:rFonts w:ascii="Garamond" w:hAnsi="Garamond"/>
          <w:sz w:val="22"/>
          <w:szCs w:val="22"/>
        </w:rPr>
      </w:pPr>
      <w:r w:rsidRPr="00F40172">
        <w:rPr>
          <w:rFonts w:ascii="Garamond" w:hAnsi="Garamond"/>
          <w:sz w:val="22"/>
          <w:szCs w:val="22"/>
        </w:rPr>
        <w:t>MLT</w:t>
      </w:r>
      <w:r w:rsidR="00F40172">
        <w:rPr>
          <w:rFonts w:ascii="Garamond" w:hAnsi="Garamond"/>
          <w:sz w:val="22"/>
          <w:szCs w:val="22"/>
        </w:rPr>
        <w:t xml:space="preserve"> </w:t>
      </w:r>
      <w:r w:rsidR="006526F6">
        <w:rPr>
          <w:rFonts w:ascii="Garamond" w:hAnsi="Garamond"/>
          <w:sz w:val="22"/>
          <w:szCs w:val="22"/>
        </w:rPr>
        <w:t>2223 – Clinical Urinalysis and Body Fluids (2 credits)</w:t>
      </w:r>
    </w:p>
    <w:p w14:paraId="0E4DC522" w14:textId="094B5870" w:rsidR="00830C05" w:rsidRPr="00F40172" w:rsidRDefault="00830C05" w:rsidP="00F40172">
      <w:pPr>
        <w:pStyle w:val="ListParagraph"/>
        <w:numPr>
          <w:ilvl w:val="0"/>
          <w:numId w:val="22"/>
        </w:numPr>
        <w:rPr>
          <w:rFonts w:ascii="Garamond" w:hAnsi="Garamond"/>
          <w:sz w:val="22"/>
          <w:szCs w:val="22"/>
        </w:rPr>
      </w:pPr>
      <w:r w:rsidRPr="00F40172">
        <w:rPr>
          <w:rFonts w:ascii="Garamond" w:hAnsi="Garamond"/>
          <w:sz w:val="22"/>
          <w:szCs w:val="22"/>
        </w:rPr>
        <w:t>MLT</w:t>
      </w:r>
      <w:r w:rsidR="006526F6">
        <w:rPr>
          <w:rFonts w:ascii="Garamond" w:hAnsi="Garamond"/>
          <w:sz w:val="22"/>
          <w:szCs w:val="22"/>
        </w:rPr>
        <w:t xml:space="preserve"> </w:t>
      </w:r>
      <w:r w:rsidR="00BD25F3">
        <w:rPr>
          <w:rFonts w:ascii="Garamond" w:hAnsi="Garamond"/>
          <w:sz w:val="22"/>
          <w:szCs w:val="22"/>
        </w:rPr>
        <w:t>2224 – Clinical Blood Banking (</w:t>
      </w:r>
      <w:r w:rsidR="00575225">
        <w:rPr>
          <w:rFonts w:ascii="Garamond" w:hAnsi="Garamond"/>
          <w:sz w:val="22"/>
          <w:szCs w:val="22"/>
        </w:rPr>
        <w:t>3 credits)</w:t>
      </w:r>
    </w:p>
    <w:p w14:paraId="228288EA" w14:textId="7581C942" w:rsidR="00830C05" w:rsidRPr="00F40172" w:rsidRDefault="00830C05" w:rsidP="00F40172">
      <w:pPr>
        <w:pStyle w:val="ListParagraph"/>
        <w:numPr>
          <w:ilvl w:val="0"/>
          <w:numId w:val="22"/>
        </w:numPr>
        <w:rPr>
          <w:rFonts w:ascii="Garamond" w:hAnsi="Garamond"/>
          <w:sz w:val="22"/>
          <w:szCs w:val="22"/>
        </w:rPr>
      </w:pPr>
      <w:r w:rsidRPr="00F40172">
        <w:rPr>
          <w:rFonts w:ascii="Garamond" w:hAnsi="Garamond"/>
          <w:sz w:val="22"/>
          <w:szCs w:val="22"/>
        </w:rPr>
        <w:t>MLT</w:t>
      </w:r>
      <w:r w:rsidR="00575225">
        <w:rPr>
          <w:rFonts w:ascii="Garamond" w:hAnsi="Garamond"/>
          <w:sz w:val="22"/>
          <w:szCs w:val="22"/>
        </w:rPr>
        <w:t xml:space="preserve"> 2227 – Clinical Chemistry and Immunology (3 credits)</w:t>
      </w:r>
    </w:p>
    <w:p w14:paraId="1F78A3A8" w14:textId="1CDD34AE" w:rsidR="00830C05" w:rsidRDefault="00830C05" w:rsidP="00F40172">
      <w:pPr>
        <w:pStyle w:val="ListParagraph"/>
        <w:numPr>
          <w:ilvl w:val="0"/>
          <w:numId w:val="22"/>
        </w:numPr>
        <w:rPr>
          <w:rFonts w:ascii="Garamond" w:hAnsi="Garamond"/>
          <w:sz w:val="22"/>
          <w:szCs w:val="22"/>
        </w:rPr>
      </w:pPr>
      <w:r w:rsidRPr="00F40172">
        <w:rPr>
          <w:rFonts w:ascii="Garamond" w:hAnsi="Garamond"/>
          <w:sz w:val="22"/>
          <w:szCs w:val="22"/>
        </w:rPr>
        <w:t>MLT</w:t>
      </w:r>
      <w:r w:rsidR="00575225">
        <w:rPr>
          <w:rFonts w:ascii="Garamond" w:hAnsi="Garamond"/>
          <w:sz w:val="22"/>
          <w:szCs w:val="22"/>
        </w:rPr>
        <w:t xml:space="preserve"> 2232 – Clinical Hematology and Coagulation (3 credits</w:t>
      </w:r>
      <w:r w:rsidR="00780DFC">
        <w:rPr>
          <w:rFonts w:ascii="Garamond" w:hAnsi="Garamond"/>
          <w:sz w:val="22"/>
          <w:szCs w:val="22"/>
        </w:rPr>
        <w:t>)</w:t>
      </w:r>
    </w:p>
    <w:p w14:paraId="6D3AB207" w14:textId="1FC56772" w:rsidR="00780DFC" w:rsidRPr="00F40172" w:rsidRDefault="00780DFC" w:rsidP="00F40172">
      <w:pPr>
        <w:pStyle w:val="ListParagraph"/>
        <w:numPr>
          <w:ilvl w:val="0"/>
          <w:numId w:val="22"/>
        </w:numPr>
        <w:rPr>
          <w:rFonts w:ascii="Garamond" w:hAnsi="Garamond"/>
          <w:sz w:val="22"/>
          <w:szCs w:val="22"/>
        </w:rPr>
      </w:pPr>
      <w:r>
        <w:rPr>
          <w:rFonts w:ascii="Garamond" w:hAnsi="Garamond"/>
          <w:sz w:val="22"/>
          <w:szCs w:val="22"/>
        </w:rPr>
        <w:t>MLT 2231 – Clinical Microbiology (3 credits)</w:t>
      </w:r>
    </w:p>
    <w:p w14:paraId="71A1CF0C" w14:textId="4CFC621B" w:rsidR="00830C05" w:rsidRDefault="00830C05" w:rsidP="00F40172">
      <w:pPr>
        <w:pStyle w:val="ListParagraph"/>
        <w:numPr>
          <w:ilvl w:val="0"/>
          <w:numId w:val="22"/>
        </w:numPr>
        <w:rPr>
          <w:rFonts w:ascii="Garamond" w:hAnsi="Garamond"/>
          <w:sz w:val="22"/>
          <w:szCs w:val="22"/>
        </w:rPr>
      </w:pPr>
      <w:r w:rsidRPr="00F40172">
        <w:rPr>
          <w:rFonts w:ascii="Garamond" w:hAnsi="Garamond"/>
          <w:sz w:val="22"/>
          <w:szCs w:val="22"/>
        </w:rPr>
        <w:t>MLT 2346 – Clinical Applications</w:t>
      </w:r>
      <w:r w:rsidR="002F68CB">
        <w:rPr>
          <w:rFonts w:ascii="Garamond" w:hAnsi="Garamond"/>
          <w:sz w:val="22"/>
          <w:szCs w:val="22"/>
        </w:rPr>
        <w:t xml:space="preserve"> (</w:t>
      </w:r>
      <w:r w:rsidR="00370E52">
        <w:rPr>
          <w:rFonts w:ascii="Garamond" w:hAnsi="Garamond"/>
          <w:sz w:val="22"/>
          <w:szCs w:val="22"/>
        </w:rPr>
        <w:t>1 credit)</w:t>
      </w:r>
    </w:p>
    <w:p w14:paraId="094C765C" w14:textId="37334C4E" w:rsidR="0072532E" w:rsidRDefault="0072532E" w:rsidP="0072532E">
      <w:pPr>
        <w:rPr>
          <w:rFonts w:ascii="Garamond" w:hAnsi="Garamond"/>
          <w:sz w:val="22"/>
          <w:szCs w:val="22"/>
        </w:rPr>
      </w:pPr>
    </w:p>
    <w:p w14:paraId="46031DA2" w14:textId="2390A4B0" w:rsidR="0072532E" w:rsidRPr="008134CC" w:rsidRDefault="008134CC" w:rsidP="008134CC">
      <w:pPr>
        <w:rPr>
          <w:rFonts w:ascii="Garamond" w:hAnsi="Garamond"/>
          <w:b/>
          <w:sz w:val="22"/>
          <w:szCs w:val="22"/>
        </w:rPr>
      </w:pPr>
      <w:r>
        <w:rPr>
          <w:rFonts w:ascii="Garamond" w:hAnsi="Garamond"/>
          <w:sz w:val="22"/>
          <w:szCs w:val="22"/>
        </w:rPr>
        <w:t xml:space="preserve">        </w:t>
      </w:r>
      <w:r w:rsidR="0072532E" w:rsidRPr="008134CC">
        <w:rPr>
          <w:rFonts w:ascii="Garamond" w:hAnsi="Garamond"/>
          <w:b/>
          <w:color w:val="002060"/>
          <w:sz w:val="22"/>
          <w:szCs w:val="22"/>
        </w:rPr>
        <w:t xml:space="preserve">Clinical Internship </w:t>
      </w:r>
      <w:r w:rsidRPr="008134CC">
        <w:rPr>
          <w:rFonts w:ascii="Garamond" w:hAnsi="Garamond"/>
          <w:b/>
          <w:color w:val="002060"/>
          <w:sz w:val="22"/>
          <w:szCs w:val="22"/>
        </w:rPr>
        <w:t>Schedule</w:t>
      </w:r>
    </w:p>
    <w:p w14:paraId="461D6ACC" w14:textId="31800177" w:rsidR="0072532E" w:rsidRDefault="0072532E" w:rsidP="0072532E">
      <w:pPr>
        <w:ind w:left="720"/>
        <w:rPr>
          <w:rFonts w:ascii="Garamond" w:hAnsi="Garamond"/>
          <w:sz w:val="22"/>
          <w:szCs w:val="22"/>
        </w:rPr>
      </w:pPr>
      <w:r>
        <w:rPr>
          <w:rFonts w:ascii="Garamond" w:hAnsi="Garamond"/>
          <w:sz w:val="22"/>
          <w:szCs w:val="22"/>
        </w:rPr>
        <w:t xml:space="preserve">The clinical </w:t>
      </w:r>
      <w:r w:rsidR="008134CC">
        <w:rPr>
          <w:rFonts w:ascii="Garamond" w:hAnsi="Garamond"/>
          <w:sz w:val="22"/>
          <w:szCs w:val="22"/>
        </w:rPr>
        <w:t>internship</w:t>
      </w:r>
      <w:r>
        <w:rPr>
          <w:rFonts w:ascii="Garamond" w:hAnsi="Garamond"/>
          <w:sz w:val="22"/>
          <w:szCs w:val="22"/>
        </w:rPr>
        <w:t xml:space="preserve"> </w:t>
      </w:r>
      <w:r w:rsidR="008134CC">
        <w:rPr>
          <w:rFonts w:ascii="Garamond" w:hAnsi="Garamond"/>
          <w:sz w:val="22"/>
          <w:szCs w:val="22"/>
        </w:rPr>
        <w:t>begins the first day of the spring semester (unless an alternate plan has been established). The intnership runs in conjunction with the second semester spring courses. Each portion of the clinical rotation</w:t>
      </w:r>
      <w:r w:rsidR="00C875A1">
        <w:rPr>
          <w:rFonts w:ascii="Garamond" w:hAnsi="Garamond"/>
          <w:sz w:val="22"/>
          <w:szCs w:val="22"/>
        </w:rPr>
        <w:t xml:space="preserve"> is linked to modules in the associated clinical course. For example, learning objectives are available in </w:t>
      </w:r>
      <w:r w:rsidR="00FD36D1">
        <w:rPr>
          <w:rFonts w:ascii="Garamond" w:hAnsi="Garamond"/>
          <w:sz w:val="22"/>
          <w:szCs w:val="22"/>
        </w:rPr>
        <w:t>MLT 2223 Clinical Urinalysis and Body Fluids for students completing the urinalysis and body fluids portion of the clinical in</w:t>
      </w:r>
      <w:r w:rsidR="006E406E">
        <w:rPr>
          <w:rFonts w:ascii="Garamond" w:hAnsi="Garamond"/>
          <w:sz w:val="22"/>
          <w:szCs w:val="22"/>
        </w:rPr>
        <w:t>ter</w:t>
      </w:r>
      <w:r w:rsidR="00FD36D1">
        <w:rPr>
          <w:rFonts w:ascii="Garamond" w:hAnsi="Garamond"/>
          <w:sz w:val="22"/>
          <w:szCs w:val="22"/>
        </w:rPr>
        <w:t xml:space="preserve">nship experience. </w:t>
      </w:r>
    </w:p>
    <w:p w14:paraId="1E9B5459" w14:textId="47FF9334" w:rsidR="00D02501" w:rsidRDefault="00D02501" w:rsidP="0072532E">
      <w:pPr>
        <w:ind w:left="720"/>
        <w:rPr>
          <w:rFonts w:ascii="Garamond" w:hAnsi="Garamond"/>
          <w:sz w:val="22"/>
          <w:szCs w:val="22"/>
        </w:rPr>
      </w:pPr>
    </w:p>
    <w:p w14:paraId="259EDBE0" w14:textId="77777777" w:rsidR="00092F57" w:rsidRPr="00964587" w:rsidRDefault="00092F57" w:rsidP="00092F57">
      <w:pPr>
        <w:ind w:firstLine="720"/>
        <w:rPr>
          <w:rFonts w:ascii="Garamond" w:hAnsi="Garamond"/>
          <w:b/>
          <w:color w:val="002060"/>
          <w:sz w:val="22"/>
          <w:szCs w:val="22"/>
        </w:rPr>
      </w:pPr>
      <w:r w:rsidRPr="00964587">
        <w:rPr>
          <w:rFonts w:ascii="Garamond" w:hAnsi="Garamond"/>
          <w:b/>
          <w:color w:val="002060"/>
          <w:sz w:val="22"/>
          <w:szCs w:val="22"/>
        </w:rPr>
        <w:t>Order of Rotation</w:t>
      </w:r>
    </w:p>
    <w:p w14:paraId="5A65DC2B" w14:textId="11492368" w:rsidR="00092F57" w:rsidRDefault="00092F57" w:rsidP="00092F57">
      <w:pPr>
        <w:ind w:left="720"/>
        <w:rPr>
          <w:rFonts w:ascii="Garamond" w:hAnsi="Garamond"/>
          <w:sz w:val="22"/>
          <w:szCs w:val="22"/>
        </w:rPr>
      </w:pPr>
      <w:r w:rsidRPr="00964587">
        <w:rPr>
          <w:rFonts w:ascii="Garamond" w:hAnsi="Garamond"/>
          <w:sz w:val="22"/>
          <w:szCs w:val="22"/>
        </w:rPr>
        <w:t xml:space="preserve">The rotation plan for each student varies from site to site and will depend on specific departmental organization of the clinical site laboratory. Study questions and exams should be completed according to the student’s clinical site rotation schedule where possible. </w:t>
      </w:r>
    </w:p>
    <w:p w14:paraId="3DDFFC83" w14:textId="54E6FC1D" w:rsidR="00092F57" w:rsidRDefault="00092F57" w:rsidP="00092F57">
      <w:pPr>
        <w:ind w:left="720"/>
        <w:rPr>
          <w:rFonts w:ascii="Garamond" w:hAnsi="Garamond"/>
          <w:sz w:val="22"/>
          <w:szCs w:val="22"/>
        </w:rPr>
      </w:pPr>
    </w:p>
    <w:p w14:paraId="4D74500C" w14:textId="7AAFDCBB" w:rsidR="006265D3" w:rsidRDefault="00092F57" w:rsidP="006E406E">
      <w:pPr>
        <w:ind w:left="720"/>
        <w:rPr>
          <w:rFonts w:ascii="Garamond" w:hAnsi="Garamond"/>
          <w:sz w:val="22"/>
          <w:szCs w:val="22"/>
        </w:rPr>
      </w:pPr>
      <w:r>
        <w:rPr>
          <w:rFonts w:ascii="Garamond" w:hAnsi="Garamond"/>
          <w:sz w:val="22"/>
          <w:szCs w:val="22"/>
        </w:rPr>
        <w:t>Each student will receive a personalized schedule for the rotation</w:t>
      </w:r>
      <w:r w:rsidR="006E406E">
        <w:rPr>
          <w:rFonts w:ascii="Garamond" w:hAnsi="Garamond"/>
          <w:sz w:val="22"/>
          <w:szCs w:val="22"/>
        </w:rPr>
        <w:t>. However, the length of time spent in each area is consistent. Each student will complete</w:t>
      </w:r>
      <w:r w:rsidR="006265D3">
        <w:rPr>
          <w:rFonts w:ascii="Garamond" w:hAnsi="Garamond"/>
          <w:sz w:val="22"/>
          <w:szCs w:val="22"/>
        </w:rPr>
        <w:t xml:space="preserve"> a 16-week clinical internship experience broken down into the following areas:</w:t>
      </w:r>
    </w:p>
    <w:p w14:paraId="1F5DBEE7" w14:textId="09B059DE" w:rsidR="00092F57" w:rsidRPr="00964587" w:rsidRDefault="00092F57" w:rsidP="006E406E">
      <w:pPr>
        <w:ind w:left="720"/>
        <w:rPr>
          <w:rFonts w:ascii="Garamond" w:hAnsi="Garamond"/>
          <w:sz w:val="22"/>
          <w:szCs w:val="22"/>
        </w:rPr>
      </w:pPr>
      <w:r w:rsidRPr="00964587">
        <w:rPr>
          <w:rFonts w:ascii="Garamond" w:hAnsi="Garamond"/>
          <w:sz w:val="22"/>
          <w:szCs w:val="22"/>
        </w:rPr>
        <w:t xml:space="preserve"> </w:t>
      </w:r>
    </w:p>
    <w:tbl>
      <w:tblPr>
        <w:tblStyle w:val="TableGrid"/>
        <w:tblW w:w="0" w:type="auto"/>
        <w:tblInd w:w="805" w:type="dxa"/>
        <w:tblLook w:val="04A0" w:firstRow="1" w:lastRow="0" w:firstColumn="1" w:lastColumn="0" w:noHBand="0" w:noVBand="1"/>
      </w:tblPr>
      <w:tblGrid>
        <w:gridCol w:w="4770"/>
        <w:gridCol w:w="1440"/>
      </w:tblGrid>
      <w:tr w:rsidR="00092F57" w14:paraId="11B83071" w14:textId="77777777" w:rsidTr="008C21D9">
        <w:tc>
          <w:tcPr>
            <w:tcW w:w="4770" w:type="dxa"/>
            <w:shd w:val="clear" w:color="auto" w:fill="D9D9D9" w:themeFill="background1" w:themeFillShade="D9"/>
          </w:tcPr>
          <w:p w14:paraId="6A71755D" w14:textId="77777777" w:rsidR="00092F57" w:rsidRPr="00B23B96" w:rsidRDefault="00092F57" w:rsidP="008C21D9">
            <w:pPr>
              <w:jc w:val="center"/>
              <w:rPr>
                <w:rFonts w:ascii="Garamond" w:hAnsi="Garamond"/>
                <w:b/>
                <w:color w:val="002060"/>
                <w:sz w:val="22"/>
                <w:szCs w:val="22"/>
              </w:rPr>
            </w:pPr>
            <w:r w:rsidRPr="00B23B96">
              <w:rPr>
                <w:rFonts w:ascii="Garamond" w:hAnsi="Garamond"/>
                <w:b/>
                <w:color w:val="002060"/>
                <w:sz w:val="22"/>
                <w:szCs w:val="22"/>
              </w:rPr>
              <w:t>Rotation</w:t>
            </w:r>
          </w:p>
        </w:tc>
        <w:tc>
          <w:tcPr>
            <w:tcW w:w="1440" w:type="dxa"/>
            <w:shd w:val="clear" w:color="auto" w:fill="D9D9D9" w:themeFill="background1" w:themeFillShade="D9"/>
          </w:tcPr>
          <w:p w14:paraId="1DB05BA3" w14:textId="77777777" w:rsidR="00092F57" w:rsidRPr="00B23B96" w:rsidRDefault="00092F57" w:rsidP="008C21D9">
            <w:pPr>
              <w:jc w:val="center"/>
              <w:rPr>
                <w:rFonts w:ascii="Garamond" w:hAnsi="Garamond"/>
                <w:b/>
                <w:color w:val="002060"/>
                <w:sz w:val="22"/>
                <w:szCs w:val="22"/>
              </w:rPr>
            </w:pPr>
            <w:r w:rsidRPr="00B23B96">
              <w:rPr>
                <w:rFonts w:ascii="Garamond" w:hAnsi="Garamond"/>
                <w:b/>
                <w:color w:val="002060"/>
                <w:sz w:val="22"/>
                <w:szCs w:val="22"/>
              </w:rPr>
              <w:t>Length</w:t>
            </w:r>
          </w:p>
        </w:tc>
      </w:tr>
      <w:tr w:rsidR="00092F57" w14:paraId="4FE69416" w14:textId="77777777" w:rsidTr="008C21D9">
        <w:tc>
          <w:tcPr>
            <w:tcW w:w="4770" w:type="dxa"/>
          </w:tcPr>
          <w:p w14:paraId="622729AD" w14:textId="77777777" w:rsidR="00092F57" w:rsidRPr="00B23B96" w:rsidRDefault="00092F57" w:rsidP="008C21D9">
            <w:pPr>
              <w:rPr>
                <w:rFonts w:ascii="Garamond" w:hAnsi="Garamond"/>
                <w:sz w:val="22"/>
                <w:szCs w:val="22"/>
              </w:rPr>
            </w:pPr>
            <w:r w:rsidRPr="00B23B96">
              <w:rPr>
                <w:rFonts w:ascii="Garamond" w:hAnsi="Garamond"/>
                <w:sz w:val="22"/>
                <w:szCs w:val="22"/>
              </w:rPr>
              <w:t>Urinalysis and Phlebotomy</w:t>
            </w:r>
          </w:p>
        </w:tc>
        <w:tc>
          <w:tcPr>
            <w:tcW w:w="1440" w:type="dxa"/>
          </w:tcPr>
          <w:p w14:paraId="1376CEC2" w14:textId="77777777" w:rsidR="00092F57" w:rsidRPr="00B23B96" w:rsidRDefault="00092F57" w:rsidP="008C21D9">
            <w:pPr>
              <w:jc w:val="center"/>
              <w:rPr>
                <w:rFonts w:ascii="Garamond" w:hAnsi="Garamond"/>
                <w:sz w:val="22"/>
                <w:szCs w:val="22"/>
              </w:rPr>
            </w:pPr>
            <w:r w:rsidRPr="00B23B96">
              <w:rPr>
                <w:rFonts w:ascii="Garamond" w:hAnsi="Garamond"/>
                <w:sz w:val="22"/>
                <w:szCs w:val="22"/>
              </w:rPr>
              <w:t>1 week</w:t>
            </w:r>
          </w:p>
        </w:tc>
      </w:tr>
      <w:tr w:rsidR="00092F57" w14:paraId="2F540214" w14:textId="77777777" w:rsidTr="008C21D9">
        <w:tc>
          <w:tcPr>
            <w:tcW w:w="4770" w:type="dxa"/>
          </w:tcPr>
          <w:p w14:paraId="5BCBDEE4" w14:textId="77777777" w:rsidR="00092F57" w:rsidRPr="00B23B96" w:rsidRDefault="00092F57" w:rsidP="008C21D9">
            <w:pPr>
              <w:rPr>
                <w:rFonts w:ascii="Garamond" w:hAnsi="Garamond"/>
                <w:sz w:val="22"/>
                <w:szCs w:val="22"/>
              </w:rPr>
            </w:pPr>
            <w:r w:rsidRPr="00B23B96">
              <w:rPr>
                <w:rFonts w:ascii="Garamond" w:hAnsi="Garamond"/>
                <w:sz w:val="22"/>
                <w:szCs w:val="22"/>
              </w:rPr>
              <w:t>Chemistry</w:t>
            </w:r>
          </w:p>
        </w:tc>
        <w:tc>
          <w:tcPr>
            <w:tcW w:w="1440" w:type="dxa"/>
          </w:tcPr>
          <w:p w14:paraId="3732B4EF" w14:textId="77777777" w:rsidR="00092F57" w:rsidRPr="00B23B96" w:rsidRDefault="00092F57" w:rsidP="008C21D9">
            <w:pPr>
              <w:jc w:val="center"/>
              <w:rPr>
                <w:rFonts w:ascii="Garamond" w:hAnsi="Garamond"/>
                <w:sz w:val="22"/>
                <w:szCs w:val="22"/>
              </w:rPr>
            </w:pPr>
            <w:r w:rsidRPr="00B23B96">
              <w:rPr>
                <w:rFonts w:ascii="Garamond" w:hAnsi="Garamond"/>
                <w:sz w:val="22"/>
                <w:szCs w:val="22"/>
              </w:rPr>
              <w:t>3 weeks</w:t>
            </w:r>
          </w:p>
        </w:tc>
      </w:tr>
      <w:tr w:rsidR="00092F57" w14:paraId="524FB2DB" w14:textId="77777777" w:rsidTr="008C21D9">
        <w:tc>
          <w:tcPr>
            <w:tcW w:w="4770" w:type="dxa"/>
          </w:tcPr>
          <w:p w14:paraId="44E07728" w14:textId="77777777" w:rsidR="00092F57" w:rsidRPr="00B23B96" w:rsidRDefault="00092F57" w:rsidP="008C21D9">
            <w:pPr>
              <w:rPr>
                <w:rFonts w:ascii="Garamond" w:hAnsi="Garamond"/>
                <w:sz w:val="22"/>
                <w:szCs w:val="22"/>
              </w:rPr>
            </w:pPr>
            <w:r w:rsidRPr="00B23B96">
              <w:rPr>
                <w:rFonts w:ascii="Garamond" w:hAnsi="Garamond"/>
                <w:sz w:val="22"/>
                <w:szCs w:val="22"/>
              </w:rPr>
              <w:t>Hematology and Coagulation</w:t>
            </w:r>
          </w:p>
        </w:tc>
        <w:tc>
          <w:tcPr>
            <w:tcW w:w="1440" w:type="dxa"/>
          </w:tcPr>
          <w:p w14:paraId="724814B7" w14:textId="77777777" w:rsidR="00092F57" w:rsidRPr="00B23B96" w:rsidRDefault="00092F57" w:rsidP="008C21D9">
            <w:pPr>
              <w:jc w:val="center"/>
              <w:rPr>
                <w:rFonts w:ascii="Garamond" w:hAnsi="Garamond"/>
                <w:sz w:val="22"/>
                <w:szCs w:val="22"/>
              </w:rPr>
            </w:pPr>
            <w:r w:rsidRPr="00B23B96">
              <w:rPr>
                <w:rFonts w:ascii="Garamond" w:hAnsi="Garamond"/>
                <w:sz w:val="22"/>
                <w:szCs w:val="22"/>
              </w:rPr>
              <w:t>4 weeks</w:t>
            </w:r>
          </w:p>
        </w:tc>
      </w:tr>
      <w:tr w:rsidR="00092F57" w14:paraId="67A67CE5" w14:textId="77777777" w:rsidTr="008C21D9">
        <w:tc>
          <w:tcPr>
            <w:tcW w:w="4770" w:type="dxa"/>
          </w:tcPr>
          <w:p w14:paraId="568D577F" w14:textId="77777777" w:rsidR="00092F57" w:rsidRPr="00B23B96" w:rsidRDefault="00092F57" w:rsidP="008C21D9">
            <w:pPr>
              <w:rPr>
                <w:rFonts w:ascii="Garamond" w:hAnsi="Garamond"/>
                <w:sz w:val="22"/>
                <w:szCs w:val="22"/>
              </w:rPr>
            </w:pPr>
            <w:r w:rsidRPr="00B23B96">
              <w:rPr>
                <w:rFonts w:ascii="Garamond" w:hAnsi="Garamond"/>
                <w:sz w:val="22"/>
                <w:szCs w:val="22"/>
              </w:rPr>
              <w:t>Immunohematology</w:t>
            </w:r>
          </w:p>
        </w:tc>
        <w:tc>
          <w:tcPr>
            <w:tcW w:w="1440" w:type="dxa"/>
          </w:tcPr>
          <w:p w14:paraId="0762781C" w14:textId="77777777" w:rsidR="00092F57" w:rsidRPr="00B23B96" w:rsidRDefault="00092F57" w:rsidP="008C21D9">
            <w:pPr>
              <w:jc w:val="center"/>
              <w:rPr>
                <w:rFonts w:ascii="Garamond" w:hAnsi="Garamond"/>
                <w:sz w:val="22"/>
                <w:szCs w:val="22"/>
              </w:rPr>
            </w:pPr>
            <w:r w:rsidRPr="00B23B96">
              <w:rPr>
                <w:rFonts w:ascii="Garamond" w:hAnsi="Garamond"/>
                <w:sz w:val="22"/>
                <w:szCs w:val="22"/>
              </w:rPr>
              <w:t>4 weeks</w:t>
            </w:r>
          </w:p>
        </w:tc>
      </w:tr>
      <w:tr w:rsidR="00092F57" w14:paraId="256E3DE4" w14:textId="77777777" w:rsidTr="008C21D9">
        <w:tc>
          <w:tcPr>
            <w:tcW w:w="4770" w:type="dxa"/>
          </w:tcPr>
          <w:p w14:paraId="79125C44" w14:textId="77777777" w:rsidR="00092F57" w:rsidRPr="00B23B96" w:rsidRDefault="00092F57" w:rsidP="008C21D9">
            <w:pPr>
              <w:rPr>
                <w:rFonts w:ascii="Garamond" w:hAnsi="Garamond"/>
                <w:sz w:val="22"/>
                <w:szCs w:val="22"/>
              </w:rPr>
            </w:pPr>
            <w:r w:rsidRPr="00B23B96">
              <w:rPr>
                <w:rFonts w:ascii="Garamond" w:hAnsi="Garamond"/>
                <w:sz w:val="22"/>
                <w:szCs w:val="22"/>
              </w:rPr>
              <w:t xml:space="preserve">Microbiology </w:t>
            </w:r>
            <w:r>
              <w:rPr>
                <w:rFonts w:ascii="Garamond" w:hAnsi="Garamond"/>
                <w:sz w:val="22"/>
                <w:szCs w:val="22"/>
              </w:rPr>
              <w:t>(including mycology and parasitology)</w:t>
            </w:r>
          </w:p>
        </w:tc>
        <w:tc>
          <w:tcPr>
            <w:tcW w:w="1440" w:type="dxa"/>
          </w:tcPr>
          <w:p w14:paraId="506A9F4D" w14:textId="77777777" w:rsidR="00092F57" w:rsidRPr="00B23B96" w:rsidRDefault="00092F57" w:rsidP="008C21D9">
            <w:pPr>
              <w:jc w:val="center"/>
              <w:rPr>
                <w:rFonts w:ascii="Garamond" w:hAnsi="Garamond"/>
                <w:sz w:val="22"/>
                <w:szCs w:val="22"/>
              </w:rPr>
            </w:pPr>
            <w:r w:rsidRPr="00B23B96">
              <w:rPr>
                <w:rFonts w:ascii="Garamond" w:hAnsi="Garamond"/>
                <w:sz w:val="22"/>
                <w:szCs w:val="22"/>
              </w:rPr>
              <w:t>4 weeks</w:t>
            </w:r>
          </w:p>
        </w:tc>
      </w:tr>
    </w:tbl>
    <w:p w14:paraId="75C8C467" w14:textId="77777777" w:rsidR="003B425E" w:rsidRDefault="003B425E" w:rsidP="0047540C">
      <w:pPr>
        <w:rPr>
          <w:rFonts w:ascii="Garamond" w:hAnsi="Garamond"/>
          <w:b/>
          <w:color w:val="008000"/>
          <w:sz w:val="24"/>
          <w:szCs w:val="24"/>
        </w:rPr>
      </w:pPr>
    </w:p>
    <w:p w14:paraId="34C25199" w14:textId="03BC9C67" w:rsidR="00E63D25" w:rsidRDefault="00E63D25" w:rsidP="0047540C">
      <w:pPr>
        <w:rPr>
          <w:rFonts w:ascii="Garamond" w:hAnsi="Garamond"/>
          <w:b/>
          <w:color w:val="008000"/>
          <w:sz w:val="24"/>
          <w:szCs w:val="24"/>
        </w:rPr>
      </w:pPr>
      <w:r>
        <w:rPr>
          <w:rFonts w:ascii="Garamond" w:hAnsi="Garamond"/>
          <w:b/>
          <w:color w:val="008000"/>
          <w:sz w:val="24"/>
          <w:szCs w:val="24"/>
        </w:rPr>
        <w:t>Clinical Internship Experience</w:t>
      </w:r>
    </w:p>
    <w:p w14:paraId="47EB7732" w14:textId="47402D58" w:rsidR="00DD4D22" w:rsidRDefault="00CD29BE" w:rsidP="0047540C">
      <w:pPr>
        <w:rPr>
          <w:rFonts w:ascii="Garamond" w:hAnsi="Garamond"/>
          <w:sz w:val="22"/>
          <w:szCs w:val="22"/>
        </w:rPr>
      </w:pPr>
      <w:r>
        <w:rPr>
          <w:rFonts w:ascii="Garamond" w:hAnsi="Garamond"/>
          <w:sz w:val="22"/>
          <w:szCs w:val="22"/>
        </w:rPr>
        <w:t xml:space="preserve">During the </w:t>
      </w:r>
      <w:r w:rsidR="00DD4D22">
        <w:rPr>
          <w:rFonts w:ascii="Garamond" w:hAnsi="Garamond"/>
          <w:sz w:val="22"/>
          <w:szCs w:val="22"/>
        </w:rPr>
        <w:t>final semester of courses</w:t>
      </w:r>
      <w:r>
        <w:rPr>
          <w:rFonts w:ascii="Garamond" w:hAnsi="Garamond"/>
          <w:sz w:val="22"/>
          <w:szCs w:val="22"/>
        </w:rPr>
        <w:t>, s</w:t>
      </w:r>
      <w:r w:rsidR="00D76F61" w:rsidRPr="00D76F61">
        <w:rPr>
          <w:rFonts w:ascii="Garamond" w:hAnsi="Garamond"/>
          <w:sz w:val="22"/>
          <w:szCs w:val="22"/>
        </w:rPr>
        <w:t xml:space="preserve">tudents are scheduled </w:t>
      </w:r>
      <w:r w:rsidR="00A37FA7">
        <w:rPr>
          <w:rFonts w:ascii="Garamond" w:hAnsi="Garamond"/>
          <w:sz w:val="22"/>
          <w:szCs w:val="22"/>
        </w:rPr>
        <w:t xml:space="preserve">for </w:t>
      </w:r>
      <w:r w:rsidR="00DD4D22">
        <w:rPr>
          <w:rFonts w:ascii="Garamond" w:hAnsi="Garamond"/>
          <w:sz w:val="22"/>
          <w:szCs w:val="22"/>
        </w:rPr>
        <w:t xml:space="preserve">the clinical internship experience which includes </w:t>
      </w:r>
      <w:r w:rsidR="00A37FA7">
        <w:rPr>
          <w:rFonts w:ascii="Garamond" w:hAnsi="Garamond"/>
          <w:sz w:val="22"/>
          <w:szCs w:val="22"/>
        </w:rPr>
        <w:t>on-the-job training at a clinical affiliate</w:t>
      </w:r>
      <w:r w:rsidR="00D76F61" w:rsidRPr="00D76F61">
        <w:rPr>
          <w:rFonts w:ascii="Garamond" w:hAnsi="Garamond"/>
          <w:sz w:val="22"/>
          <w:szCs w:val="22"/>
        </w:rPr>
        <w:t xml:space="preserve">. </w:t>
      </w:r>
      <w:r w:rsidR="000126C6">
        <w:rPr>
          <w:rFonts w:ascii="Garamond" w:hAnsi="Garamond"/>
          <w:sz w:val="22"/>
          <w:szCs w:val="22"/>
        </w:rPr>
        <w:t xml:space="preserve">This training prepares incorporates knowledge learned </w:t>
      </w:r>
      <w:r w:rsidR="00CA6128">
        <w:rPr>
          <w:rFonts w:ascii="Garamond" w:hAnsi="Garamond"/>
          <w:sz w:val="22"/>
          <w:szCs w:val="22"/>
        </w:rPr>
        <w:t>throughout</w:t>
      </w:r>
      <w:r w:rsidR="000126C6">
        <w:rPr>
          <w:rFonts w:ascii="Garamond" w:hAnsi="Garamond"/>
          <w:sz w:val="22"/>
          <w:szCs w:val="22"/>
        </w:rPr>
        <w:t xml:space="preserve"> the core MLT courses </w:t>
      </w:r>
      <w:r w:rsidR="00CA6128">
        <w:rPr>
          <w:rFonts w:ascii="Garamond" w:hAnsi="Garamond"/>
          <w:sz w:val="22"/>
          <w:szCs w:val="22"/>
        </w:rPr>
        <w:t xml:space="preserve">with real-life experience in the laboratory. </w:t>
      </w:r>
      <w:r w:rsidR="005A4689">
        <w:rPr>
          <w:rFonts w:ascii="Garamond" w:hAnsi="Garamond"/>
          <w:sz w:val="22"/>
          <w:szCs w:val="22"/>
        </w:rPr>
        <w:t xml:space="preserve">Students will work under the </w:t>
      </w:r>
      <w:r w:rsidR="00034973">
        <w:rPr>
          <w:rFonts w:ascii="Garamond" w:hAnsi="Garamond"/>
          <w:sz w:val="22"/>
          <w:szCs w:val="22"/>
        </w:rPr>
        <w:t xml:space="preserve">direct </w:t>
      </w:r>
      <w:r w:rsidR="005A4689">
        <w:rPr>
          <w:rFonts w:ascii="Garamond" w:hAnsi="Garamond"/>
          <w:sz w:val="22"/>
          <w:szCs w:val="22"/>
        </w:rPr>
        <w:t xml:space="preserve">supervision of </w:t>
      </w:r>
      <w:r w:rsidR="00034973">
        <w:rPr>
          <w:rFonts w:ascii="Garamond" w:hAnsi="Garamond"/>
          <w:sz w:val="22"/>
          <w:szCs w:val="22"/>
        </w:rPr>
        <w:t xml:space="preserve">certified MLS or MLT </w:t>
      </w:r>
      <w:r w:rsidR="005A4689">
        <w:rPr>
          <w:rFonts w:ascii="Garamond" w:hAnsi="Garamond"/>
          <w:sz w:val="22"/>
          <w:szCs w:val="22"/>
        </w:rPr>
        <w:t>clinical affiliate instructors</w:t>
      </w:r>
      <w:r w:rsidR="00307A72">
        <w:rPr>
          <w:rFonts w:ascii="Garamond" w:hAnsi="Garamond"/>
          <w:sz w:val="22"/>
          <w:szCs w:val="22"/>
        </w:rPr>
        <w:t>.</w:t>
      </w:r>
    </w:p>
    <w:p w14:paraId="0E563DE0" w14:textId="77777777" w:rsidR="00DD4D22" w:rsidRDefault="00DD4D22" w:rsidP="0047540C">
      <w:pPr>
        <w:rPr>
          <w:rFonts w:ascii="Garamond" w:hAnsi="Garamond"/>
          <w:sz w:val="22"/>
          <w:szCs w:val="22"/>
        </w:rPr>
      </w:pPr>
    </w:p>
    <w:p w14:paraId="422F1936" w14:textId="2F4893AE" w:rsidR="00E63D25" w:rsidRDefault="00D76F61" w:rsidP="0047540C">
      <w:pPr>
        <w:rPr>
          <w:rFonts w:ascii="Garamond" w:hAnsi="Garamond"/>
          <w:sz w:val="22"/>
          <w:szCs w:val="22"/>
        </w:rPr>
      </w:pPr>
      <w:r w:rsidRPr="00D76F61">
        <w:rPr>
          <w:rFonts w:ascii="Garamond" w:hAnsi="Garamond"/>
          <w:sz w:val="22"/>
          <w:szCs w:val="22"/>
        </w:rPr>
        <w:t>The student is financially responsible for lodging and board during their clinical training. The specific dates, including any breaks, will be established and communicated to students and clinical supervisors</w:t>
      </w:r>
      <w:r w:rsidR="00310EA1">
        <w:rPr>
          <w:rFonts w:ascii="Garamond" w:hAnsi="Garamond"/>
          <w:sz w:val="22"/>
          <w:szCs w:val="22"/>
        </w:rPr>
        <w:t xml:space="preserve"> through the “Calendar of Events” portion of this handbook.</w:t>
      </w:r>
      <w:r w:rsidRPr="00D76F61">
        <w:rPr>
          <w:rFonts w:ascii="Garamond" w:hAnsi="Garamond"/>
          <w:sz w:val="22"/>
          <w:szCs w:val="22"/>
        </w:rPr>
        <w:t xml:space="preserve"> Students will enter their clinical internship after successful completion of </w:t>
      </w:r>
      <w:r w:rsidR="00310EA1">
        <w:rPr>
          <w:rFonts w:ascii="Garamond" w:hAnsi="Garamond"/>
          <w:sz w:val="22"/>
          <w:szCs w:val="22"/>
        </w:rPr>
        <w:t xml:space="preserve">the core MLT </w:t>
      </w:r>
      <w:r w:rsidRPr="00D76F61">
        <w:rPr>
          <w:rFonts w:ascii="Garamond" w:hAnsi="Garamond"/>
          <w:sz w:val="22"/>
          <w:szCs w:val="22"/>
        </w:rPr>
        <w:t xml:space="preserve">courses. </w:t>
      </w:r>
      <w:r w:rsidR="00790890">
        <w:rPr>
          <w:rFonts w:ascii="Garamond" w:hAnsi="Garamond"/>
          <w:sz w:val="22"/>
          <w:szCs w:val="22"/>
        </w:rPr>
        <w:t>Students are required to obtain</w:t>
      </w:r>
      <w:r w:rsidRPr="00D76F61">
        <w:rPr>
          <w:rFonts w:ascii="Garamond" w:hAnsi="Garamond"/>
          <w:sz w:val="22"/>
          <w:szCs w:val="22"/>
        </w:rPr>
        <w:t xml:space="preserve"> his</w:t>
      </w:r>
      <w:r w:rsidR="00790890">
        <w:rPr>
          <w:rFonts w:ascii="Garamond" w:hAnsi="Garamond"/>
          <w:sz w:val="22"/>
          <w:szCs w:val="22"/>
        </w:rPr>
        <w:t xml:space="preserve"> or </w:t>
      </w:r>
      <w:r w:rsidRPr="00D76F61">
        <w:rPr>
          <w:rFonts w:ascii="Garamond" w:hAnsi="Garamond"/>
          <w:sz w:val="22"/>
          <w:szCs w:val="22"/>
        </w:rPr>
        <w:t>her own uniform if scrubs are not provided</w:t>
      </w:r>
      <w:r w:rsidR="00790890">
        <w:rPr>
          <w:rFonts w:ascii="Garamond" w:hAnsi="Garamond"/>
          <w:sz w:val="22"/>
          <w:szCs w:val="22"/>
        </w:rPr>
        <w:t xml:space="preserve"> by the clinical affiliate</w:t>
      </w:r>
      <w:r w:rsidRPr="00D76F61">
        <w:rPr>
          <w:rFonts w:ascii="Garamond" w:hAnsi="Garamond"/>
          <w:sz w:val="22"/>
          <w:szCs w:val="22"/>
        </w:rPr>
        <w:t>. Students must follow all clinical site policies and procedures.</w:t>
      </w:r>
    </w:p>
    <w:p w14:paraId="6480BFEA" w14:textId="77777777" w:rsidR="00790890" w:rsidRPr="00D76F61" w:rsidRDefault="00790890" w:rsidP="0047540C">
      <w:pPr>
        <w:rPr>
          <w:rFonts w:ascii="Garamond" w:hAnsi="Garamond"/>
          <w:sz w:val="22"/>
          <w:szCs w:val="22"/>
        </w:rPr>
      </w:pPr>
    </w:p>
    <w:p w14:paraId="0A48C786" w14:textId="77777777" w:rsidR="00CA6128" w:rsidRPr="002A67AC" w:rsidRDefault="00CA6128" w:rsidP="00CA6128">
      <w:pPr>
        <w:rPr>
          <w:rFonts w:ascii="Garamond" w:hAnsi="Garamond"/>
          <w:b/>
          <w:color w:val="002060"/>
          <w:sz w:val="22"/>
          <w:szCs w:val="22"/>
        </w:rPr>
      </w:pPr>
      <w:r w:rsidRPr="002A67AC">
        <w:rPr>
          <w:rFonts w:ascii="Garamond" w:hAnsi="Garamond"/>
          <w:b/>
          <w:color w:val="002060"/>
          <w:sz w:val="22"/>
          <w:szCs w:val="22"/>
        </w:rPr>
        <w:t>Clinical Internship Attendance</w:t>
      </w:r>
    </w:p>
    <w:p w14:paraId="251B1867" w14:textId="543727C1" w:rsidR="00CA6128" w:rsidRDefault="00CA6128" w:rsidP="00CA6128">
      <w:pPr>
        <w:rPr>
          <w:rFonts w:ascii="Garamond" w:hAnsi="Garamond"/>
          <w:sz w:val="22"/>
          <w:szCs w:val="22"/>
        </w:rPr>
      </w:pPr>
      <w:r>
        <w:rPr>
          <w:rFonts w:ascii="Garamond" w:hAnsi="Garamond"/>
          <w:sz w:val="22"/>
          <w:szCs w:val="22"/>
        </w:rPr>
        <w:t xml:space="preserve">A total of 640 hours </w:t>
      </w:r>
      <w:r w:rsidR="00307A72">
        <w:rPr>
          <w:rFonts w:ascii="Garamond" w:hAnsi="Garamond"/>
          <w:sz w:val="22"/>
          <w:szCs w:val="22"/>
        </w:rPr>
        <w:t xml:space="preserve">(16 weeks) </w:t>
      </w:r>
      <w:r>
        <w:rPr>
          <w:rFonts w:ascii="Garamond" w:hAnsi="Garamond"/>
          <w:sz w:val="22"/>
          <w:szCs w:val="22"/>
        </w:rPr>
        <w:t xml:space="preserve">of on-the-job training is required to complete the clinical internship experience. Students may utilize 2 days of personal time off (16 hours). If additional time of is needed for </w:t>
      </w:r>
      <w:r>
        <w:rPr>
          <w:rFonts w:ascii="Garamond" w:hAnsi="Garamond"/>
          <w:sz w:val="22"/>
          <w:szCs w:val="22"/>
        </w:rPr>
        <w:lastRenderedPageBreak/>
        <w:t>medical or personal reasons, the student must work the clinical coordinator and clinical facility to schedule make-up hours. MSCTC will work to help make reasonable accommodations for approved medical or personal time off. However, it is the student’s responsibility to be in consistent communication with the clinical coordinator and the clinical facility. Failure to respond to emails or arrange make-up hours will result in the loss of the clinical facility assignment and dismissal from the MLT program.</w:t>
      </w:r>
    </w:p>
    <w:p w14:paraId="1B45CA37" w14:textId="27CBC968" w:rsidR="009405F6" w:rsidRDefault="009405F6" w:rsidP="009405F6">
      <w:pPr>
        <w:rPr>
          <w:rFonts w:ascii="Garamond" w:hAnsi="Garamond"/>
          <w:b/>
          <w:color w:val="008000"/>
          <w:sz w:val="24"/>
          <w:szCs w:val="24"/>
        </w:rPr>
      </w:pPr>
    </w:p>
    <w:p w14:paraId="2E4F7C25" w14:textId="08F6C408" w:rsidR="0078341E" w:rsidRPr="0078341E" w:rsidRDefault="0078341E" w:rsidP="0078341E">
      <w:pPr>
        <w:rPr>
          <w:rFonts w:ascii="Garamond" w:hAnsi="Garamond"/>
          <w:sz w:val="22"/>
          <w:szCs w:val="22"/>
        </w:rPr>
      </w:pPr>
      <w:r w:rsidRPr="0078341E">
        <w:rPr>
          <w:rFonts w:ascii="Garamond" w:hAnsi="Garamond"/>
          <w:sz w:val="22"/>
          <w:szCs w:val="22"/>
        </w:rPr>
        <w:t xml:space="preserve">During the training period, the assignment to </w:t>
      </w:r>
      <w:r w:rsidR="003F61DB">
        <w:rPr>
          <w:rFonts w:ascii="Garamond" w:hAnsi="Garamond"/>
          <w:sz w:val="22"/>
          <w:szCs w:val="22"/>
        </w:rPr>
        <w:t xml:space="preserve">a </w:t>
      </w:r>
      <w:r w:rsidRPr="0078341E">
        <w:rPr>
          <w:rFonts w:ascii="Garamond" w:hAnsi="Garamond"/>
          <w:sz w:val="22"/>
          <w:szCs w:val="22"/>
        </w:rPr>
        <w:t>night and weekend schedule</w:t>
      </w:r>
      <w:r w:rsidR="003F61DB">
        <w:rPr>
          <w:rFonts w:ascii="Garamond" w:hAnsi="Garamond"/>
          <w:sz w:val="22"/>
          <w:szCs w:val="22"/>
        </w:rPr>
        <w:t xml:space="preserve"> </w:t>
      </w:r>
      <w:r w:rsidRPr="0078341E">
        <w:rPr>
          <w:rFonts w:ascii="Garamond" w:hAnsi="Garamond"/>
          <w:sz w:val="22"/>
          <w:szCs w:val="22"/>
        </w:rPr>
        <w:t xml:space="preserve">may </w:t>
      </w:r>
      <w:r w:rsidR="003F61DB">
        <w:rPr>
          <w:rFonts w:ascii="Garamond" w:hAnsi="Garamond"/>
          <w:sz w:val="22"/>
          <w:szCs w:val="22"/>
        </w:rPr>
        <w:t xml:space="preserve">occur </w:t>
      </w:r>
      <w:r w:rsidRPr="0078341E">
        <w:rPr>
          <w:rFonts w:ascii="Garamond" w:hAnsi="Garamond"/>
          <w:sz w:val="22"/>
          <w:szCs w:val="22"/>
        </w:rPr>
        <w:t xml:space="preserve">at the discretion of the clinical </w:t>
      </w:r>
      <w:r w:rsidR="003F61DB">
        <w:rPr>
          <w:rFonts w:ascii="Garamond" w:hAnsi="Garamond"/>
          <w:sz w:val="22"/>
          <w:szCs w:val="22"/>
        </w:rPr>
        <w:t>affiliate</w:t>
      </w:r>
      <w:r w:rsidRPr="0078341E">
        <w:rPr>
          <w:rFonts w:ascii="Garamond" w:hAnsi="Garamond"/>
          <w:sz w:val="22"/>
          <w:szCs w:val="22"/>
        </w:rPr>
        <w:t xml:space="preserve"> using the following guidelines: </w:t>
      </w:r>
    </w:p>
    <w:p w14:paraId="3A5A7374" w14:textId="6BDF00F6" w:rsidR="0078341E" w:rsidRPr="0078341E" w:rsidRDefault="0078341E" w:rsidP="0078341E">
      <w:pPr>
        <w:pStyle w:val="ListParagraph"/>
        <w:numPr>
          <w:ilvl w:val="0"/>
          <w:numId w:val="24"/>
        </w:numPr>
        <w:rPr>
          <w:rFonts w:ascii="Garamond" w:hAnsi="Garamond"/>
          <w:sz w:val="22"/>
          <w:szCs w:val="22"/>
        </w:rPr>
      </w:pPr>
      <w:r w:rsidRPr="0078341E">
        <w:rPr>
          <w:rFonts w:ascii="Garamond" w:hAnsi="Garamond"/>
          <w:sz w:val="22"/>
          <w:szCs w:val="22"/>
        </w:rPr>
        <w:t xml:space="preserve">Weekend training should not be assigned before the student has completed 8 weeks of internship training. </w:t>
      </w:r>
    </w:p>
    <w:p w14:paraId="3B0C0514" w14:textId="5AA73C5F" w:rsidR="0078341E" w:rsidRPr="0078341E" w:rsidRDefault="0078341E" w:rsidP="0078341E">
      <w:pPr>
        <w:pStyle w:val="ListParagraph"/>
        <w:numPr>
          <w:ilvl w:val="0"/>
          <w:numId w:val="24"/>
        </w:numPr>
        <w:rPr>
          <w:rFonts w:ascii="Garamond" w:hAnsi="Garamond"/>
          <w:sz w:val="22"/>
          <w:szCs w:val="22"/>
        </w:rPr>
      </w:pPr>
      <w:r w:rsidRPr="0078341E">
        <w:rPr>
          <w:rFonts w:ascii="Garamond" w:hAnsi="Garamond"/>
          <w:sz w:val="22"/>
          <w:szCs w:val="22"/>
        </w:rPr>
        <w:t xml:space="preserve">Weekend training shall not exceed two weekend days every four weeks. </w:t>
      </w:r>
    </w:p>
    <w:p w14:paraId="572BA53C" w14:textId="60BFB083" w:rsidR="0078341E" w:rsidRPr="0078341E" w:rsidRDefault="0078341E" w:rsidP="0078341E">
      <w:pPr>
        <w:pStyle w:val="ListParagraph"/>
        <w:numPr>
          <w:ilvl w:val="0"/>
          <w:numId w:val="24"/>
        </w:numPr>
        <w:rPr>
          <w:rFonts w:ascii="Garamond" w:hAnsi="Garamond"/>
          <w:sz w:val="22"/>
          <w:szCs w:val="22"/>
        </w:rPr>
      </w:pPr>
      <w:r w:rsidRPr="0078341E">
        <w:rPr>
          <w:rFonts w:ascii="Garamond" w:hAnsi="Garamond"/>
          <w:sz w:val="22"/>
          <w:szCs w:val="22"/>
        </w:rPr>
        <w:t xml:space="preserve">Weekend and night work should be a reinforcement of procedures performed during clinical training and must be done under the direct supervision of a medical technologist. Weekend and alternative shifts will provide learning experiences not available on days. </w:t>
      </w:r>
    </w:p>
    <w:p w14:paraId="406EC7E3" w14:textId="019C140D" w:rsidR="0078341E" w:rsidRPr="0078341E" w:rsidRDefault="0078341E" w:rsidP="0078341E">
      <w:pPr>
        <w:pStyle w:val="ListParagraph"/>
        <w:numPr>
          <w:ilvl w:val="0"/>
          <w:numId w:val="24"/>
        </w:numPr>
        <w:rPr>
          <w:rFonts w:ascii="Garamond" w:hAnsi="Garamond"/>
          <w:sz w:val="22"/>
          <w:szCs w:val="22"/>
        </w:rPr>
      </w:pPr>
      <w:r w:rsidRPr="0078341E">
        <w:rPr>
          <w:rFonts w:ascii="Garamond" w:hAnsi="Garamond"/>
          <w:sz w:val="22"/>
          <w:szCs w:val="22"/>
        </w:rPr>
        <w:t xml:space="preserve">Students assigned to weekends or extra time must be given compensatory time off during the week. </w:t>
      </w:r>
    </w:p>
    <w:p w14:paraId="74F7282D" w14:textId="32A64B50" w:rsidR="0078341E" w:rsidRPr="0078341E" w:rsidRDefault="0078341E" w:rsidP="0078341E">
      <w:pPr>
        <w:pStyle w:val="ListParagraph"/>
        <w:numPr>
          <w:ilvl w:val="0"/>
          <w:numId w:val="24"/>
        </w:numPr>
        <w:rPr>
          <w:rFonts w:ascii="Garamond" w:hAnsi="Garamond"/>
          <w:sz w:val="22"/>
          <w:szCs w:val="22"/>
        </w:rPr>
      </w:pPr>
      <w:r w:rsidRPr="0078341E">
        <w:rPr>
          <w:rFonts w:ascii="Garamond" w:hAnsi="Garamond"/>
          <w:sz w:val="22"/>
          <w:szCs w:val="22"/>
        </w:rPr>
        <w:t xml:space="preserve">The student must not be salaried for the regular 40 hr/week that is a scheduled part of their training. </w:t>
      </w:r>
    </w:p>
    <w:p w14:paraId="48CD48F3" w14:textId="093A4C97" w:rsidR="0078341E" w:rsidRPr="0078341E" w:rsidRDefault="0078341E" w:rsidP="0078341E">
      <w:pPr>
        <w:pStyle w:val="ListParagraph"/>
        <w:numPr>
          <w:ilvl w:val="0"/>
          <w:numId w:val="24"/>
        </w:numPr>
        <w:rPr>
          <w:rFonts w:ascii="Garamond" w:hAnsi="Garamond"/>
          <w:sz w:val="22"/>
          <w:szCs w:val="22"/>
        </w:rPr>
      </w:pPr>
      <w:r w:rsidRPr="0078341E">
        <w:rPr>
          <w:rFonts w:ascii="Garamond" w:hAnsi="Garamond"/>
          <w:sz w:val="22"/>
          <w:szCs w:val="22"/>
        </w:rPr>
        <w:t xml:space="preserve">Become familiar with the clinical internship site’s policies. E.g. Many have a “scent free” policy. </w:t>
      </w:r>
    </w:p>
    <w:p w14:paraId="06745CD6" w14:textId="08BD0DCC" w:rsidR="0078341E" w:rsidRDefault="0078341E" w:rsidP="0078341E">
      <w:pPr>
        <w:pStyle w:val="ListParagraph"/>
        <w:numPr>
          <w:ilvl w:val="0"/>
          <w:numId w:val="24"/>
        </w:numPr>
        <w:rPr>
          <w:rFonts w:ascii="Garamond" w:hAnsi="Garamond"/>
          <w:sz w:val="22"/>
          <w:szCs w:val="22"/>
        </w:rPr>
      </w:pPr>
      <w:r w:rsidRPr="0078341E">
        <w:rPr>
          <w:rFonts w:ascii="Garamond" w:hAnsi="Garamond"/>
          <w:sz w:val="22"/>
          <w:szCs w:val="22"/>
        </w:rPr>
        <w:t xml:space="preserve">The student may be scheduled for a specified shift if a particular department rotation may be learned more adequately during those hours. (In some hospitals some special tests and procedures are done on the evening or night shift.) </w:t>
      </w:r>
    </w:p>
    <w:p w14:paraId="5EBE9379" w14:textId="77777777" w:rsidR="0095316C" w:rsidRDefault="0095316C" w:rsidP="0095316C">
      <w:pPr>
        <w:rPr>
          <w:rFonts w:ascii="Garamond" w:hAnsi="Garamond"/>
          <w:sz w:val="22"/>
          <w:szCs w:val="22"/>
        </w:rPr>
      </w:pPr>
    </w:p>
    <w:p w14:paraId="05F10B63" w14:textId="7471BDF0" w:rsidR="0095316C" w:rsidRPr="00353FE1" w:rsidRDefault="0095316C" w:rsidP="00353FE1">
      <w:pPr>
        <w:ind w:firstLine="360"/>
        <w:rPr>
          <w:rFonts w:ascii="Garamond" w:hAnsi="Garamond"/>
          <w:sz w:val="22"/>
          <w:szCs w:val="22"/>
          <w:u w:val="single"/>
        </w:rPr>
      </w:pPr>
      <w:r w:rsidRPr="00353FE1">
        <w:rPr>
          <w:rFonts w:ascii="Garamond" w:hAnsi="Garamond"/>
          <w:sz w:val="22"/>
          <w:szCs w:val="22"/>
          <w:u w:val="single"/>
        </w:rPr>
        <w:t>Personal Time Off Expectations</w:t>
      </w:r>
      <w:r w:rsidR="006D74D6" w:rsidRPr="00353FE1">
        <w:rPr>
          <w:rFonts w:ascii="Garamond" w:hAnsi="Garamond"/>
          <w:sz w:val="22"/>
          <w:szCs w:val="22"/>
          <w:u w:val="single"/>
        </w:rPr>
        <w:t>:</w:t>
      </w:r>
    </w:p>
    <w:p w14:paraId="0B4E85F9" w14:textId="77777777" w:rsidR="0095316C" w:rsidRPr="00E2724E" w:rsidRDefault="0095316C" w:rsidP="0095316C">
      <w:pPr>
        <w:pStyle w:val="ListParagraph"/>
        <w:numPr>
          <w:ilvl w:val="0"/>
          <w:numId w:val="24"/>
        </w:numPr>
        <w:rPr>
          <w:rFonts w:ascii="Garamond" w:hAnsi="Garamond"/>
          <w:sz w:val="22"/>
          <w:szCs w:val="22"/>
        </w:rPr>
      </w:pPr>
      <w:r w:rsidRPr="00E2724E">
        <w:rPr>
          <w:rFonts w:ascii="Garamond" w:hAnsi="Garamond"/>
          <w:sz w:val="22"/>
          <w:szCs w:val="22"/>
        </w:rPr>
        <w:t xml:space="preserve">Student will notify section staff (where applicable) and clinical site supervisor all scheduled and non-scheduled PTO. </w:t>
      </w:r>
    </w:p>
    <w:p w14:paraId="5E764CFD" w14:textId="77777777" w:rsidR="0095316C" w:rsidRPr="00E2724E" w:rsidRDefault="0095316C" w:rsidP="0095316C">
      <w:pPr>
        <w:pStyle w:val="ListParagraph"/>
        <w:numPr>
          <w:ilvl w:val="0"/>
          <w:numId w:val="24"/>
        </w:numPr>
        <w:rPr>
          <w:rFonts w:ascii="Garamond" w:hAnsi="Garamond"/>
          <w:sz w:val="22"/>
          <w:szCs w:val="22"/>
        </w:rPr>
      </w:pPr>
      <w:r w:rsidRPr="00E2724E">
        <w:rPr>
          <w:rFonts w:ascii="Garamond" w:hAnsi="Garamond"/>
          <w:sz w:val="22"/>
          <w:szCs w:val="22"/>
        </w:rPr>
        <w:t xml:space="preserve">PTO may be used for example: to attend job interviews and for weather-related absences. </w:t>
      </w:r>
    </w:p>
    <w:p w14:paraId="7B747434" w14:textId="77777777" w:rsidR="0095316C" w:rsidRPr="00E2724E" w:rsidRDefault="0095316C" w:rsidP="0095316C">
      <w:pPr>
        <w:pStyle w:val="ListParagraph"/>
        <w:numPr>
          <w:ilvl w:val="0"/>
          <w:numId w:val="24"/>
        </w:numPr>
        <w:rPr>
          <w:rFonts w:ascii="Garamond" w:hAnsi="Garamond"/>
          <w:sz w:val="22"/>
          <w:szCs w:val="22"/>
        </w:rPr>
      </w:pPr>
      <w:r w:rsidRPr="00E2724E">
        <w:rPr>
          <w:rFonts w:ascii="Garamond" w:hAnsi="Garamond"/>
          <w:sz w:val="22"/>
          <w:szCs w:val="22"/>
        </w:rPr>
        <w:t xml:space="preserve">Absences beyond two days for ANY REASON may result in an attendance contract which may jeopardize completion of internship. Days will need to be made up at the discretion of the clinical site and M STATE-FERGUS FALLS staff. </w:t>
      </w:r>
    </w:p>
    <w:p w14:paraId="3D9AD71E" w14:textId="77777777" w:rsidR="0095316C" w:rsidRPr="00E2724E" w:rsidRDefault="0095316C" w:rsidP="0095316C">
      <w:pPr>
        <w:pStyle w:val="ListParagraph"/>
        <w:numPr>
          <w:ilvl w:val="0"/>
          <w:numId w:val="24"/>
        </w:numPr>
        <w:rPr>
          <w:rFonts w:ascii="Garamond" w:hAnsi="Garamond"/>
          <w:sz w:val="22"/>
          <w:szCs w:val="22"/>
        </w:rPr>
      </w:pPr>
      <w:r w:rsidRPr="00E2724E">
        <w:rPr>
          <w:rFonts w:ascii="Garamond" w:hAnsi="Garamond"/>
          <w:sz w:val="22"/>
          <w:szCs w:val="22"/>
        </w:rPr>
        <w:t xml:space="preserve">Attendance forms must be printed, filled out and returned to the college when student is absent for any reason. </w:t>
      </w:r>
    </w:p>
    <w:p w14:paraId="783B66D9" w14:textId="77777777" w:rsidR="0095316C" w:rsidRPr="00E2724E" w:rsidRDefault="0095316C" w:rsidP="0095316C">
      <w:pPr>
        <w:pStyle w:val="ListParagraph"/>
        <w:numPr>
          <w:ilvl w:val="0"/>
          <w:numId w:val="24"/>
        </w:numPr>
        <w:rPr>
          <w:rFonts w:ascii="Garamond" w:hAnsi="Garamond"/>
          <w:sz w:val="22"/>
          <w:szCs w:val="22"/>
        </w:rPr>
      </w:pPr>
      <w:r w:rsidRPr="00E2724E">
        <w:rPr>
          <w:rFonts w:ascii="Garamond" w:hAnsi="Garamond"/>
          <w:sz w:val="22"/>
          <w:szCs w:val="22"/>
        </w:rPr>
        <w:t xml:space="preserve">Students need to call at least an hour in advance of scheduled time when calling in sick. </w:t>
      </w:r>
    </w:p>
    <w:p w14:paraId="19E58194" w14:textId="77777777" w:rsidR="0095316C" w:rsidRPr="00E2724E" w:rsidRDefault="0095316C" w:rsidP="0095316C">
      <w:pPr>
        <w:pStyle w:val="ListParagraph"/>
        <w:numPr>
          <w:ilvl w:val="0"/>
          <w:numId w:val="24"/>
        </w:numPr>
        <w:rPr>
          <w:rFonts w:ascii="Garamond" w:hAnsi="Garamond"/>
          <w:sz w:val="22"/>
          <w:szCs w:val="22"/>
        </w:rPr>
      </w:pPr>
      <w:r w:rsidRPr="00E2724E">
        <w:rPr>
          <w:rFonts w:ascii="Garamond" w:hAnsi="Garamond"/>
          <w:sz w:val="22"/>
          <w:szCs w:val="22"/>
        </w:rPr>
        <w:t xml:space="preserve">Students need to call clinical site if you are expecting that you will be late and time absent may be made up at the end of the day. </w:t>
      </w:r>
    </w:p>
    <w:p w14:paraId="14A8D03A" w14:textId="77777777" w:rsidR="0095316C" w:rsidRPr="00E2724E" w:rsidRDefault="0095316C" w:rsidP="0095316C">
      <w:pPr>
        <w:pStyle w:val="ListParagraph"/>
        <w:numPr>
          <w:ilvl w:val="0"/>
          <w:numId w:val="24"/>
        </w:numPr>
        <w:rPr>
          <w:rFonts w:ascii="Garamond" w:hAnsi="Garamond"/>
          <w:sz w:val="22"/>
          <w:szCs w:val="22"/>
        </w:rPr>
      </w:pPr>
      <w:r w:rsidRPr="00E2724E">
        <w:rPr>
          <w:rFonts w:ascii="Garamond" w:hAnsi="Garamond"/>
          <w:sz w:val="22"/>
          <w:szCs w:val="22"/>
        </w:rPr>
        <w:t xml:space="preserve">If student is sleepy or unable to perform sufficiently for health or other reasons, the clinical site has the right to instruct you to rest within the clinical site or send you home till able to perform adequately. Hours will be made up at the end of that day or another day at the discretion of the clinical site. </w:t>
      </w:r>
    </w:p>
    <w:p w14:paraId="57C6EFF9" w14:textId="30882626" w:rsidR="0095316C" w:rsidRPr="00533CB1" w:rsidRDefault="0095316C" w:rsidP="00533CB1">
      <w:pPr>
        <w:pStyle w:val="ListParagraph"/>
        <w:numPr>
          <w:ilvl w:val="0"/>
          <w:numId w:val="24"/>
        </w:numPr>
        <w:rPr>
          <w:rFonts w:ascii="Garamond" w:hAnsi="Garamond"/>
          <w:sz w:val="22"/>
          <w:szCs w:val="22"/>
        </w:rPr>
      </w:pPr>
      <w:r w:rsidRPr="00E2724E">
        <w:rPr>
          <w:rFonts w:ascii="Garamond" w:hAnsi="Garamond"/>
          <w:sz w:val="22"/>
          <w:szCs w:val="22"/>
        </w:rPr>
        <w:t xml:space="preserve">Excessive tardiness and absences will be reason for dismissal from the MLT program. All unexcused absences need to made up prior to the end of spring semester. </w:t>
      </w:r>
      <w:r>
        <w:rPr>
          <w:rFonts w:ascii="Garamond" w:hAnsi="Garamond"/>
          <w:sz w:val="22"/>
          <w:szCs w:val="22"/>
        </w:rPr>
        <w:t>Failure to complete make-up time will result in dismissal from the MLT program.</w:t>
      </w:r>
    </w:p>
    <w:p w14:paraId="16CB24A0" w14:textId="77777777" w:rsidR="00CA6128" w:rsidRDefault="00CA6128" w:rsidP="00550631">
      <w:pPr>
        <w:rPr>
          <w:rFonts w:ascii="Garamond" w:hAnsi="Garamond"/>
          <w:b/>
          <w:color w:val="008000"/>
          <w:sz w:val="24"/>
          <w:szCs w:val="24"/>
        </w:rPr>
      </w:pPr>
    </w:p>
    <w:p w14:paraId="3D0D38BF" w14:textId="35BF3BC1" w:rsidR="00A83843" w:rsidRPr="00A83843" w:rsidRDefault="00A83843" w:rsidP="00550631">
      <w:pPr>
        <w:rPr>
          <w:rFonts w:ascii="Garamond" w:hAnsi="Garamond"/>
          <w:b/>
          <w:color w:val="002060"/>
          <w:sz w:val="22"/>
          <w:szCs w:val="22"/>
        </w:rPr>
      </w:pPr>
      <w:r w:rsidRPr="00A83843">
        <w:rPr>
          <w:rFonts w:ascii="Garamond" w:hAnsi="Garamond"/>
          <w:b/>
          <w:color w:val="002060"/>
          <w:sz w:val="22"/>
          <w:szCs w:val="22"/>
        </w:rPr>
        <w:t>Laboratory Reporting</w:t>
      </w:r>
    </w:p>
    <w:p w14:paraId="48A72034" w14:textId="3DC40ECC" w:rsidR="00A83843" w:rsidRDefault="00550631" w:rsidP="00550631">
      <w:pPr>
        <w:rPr>
          <w:rFonts w:ascii="Garamond" w:hAnsi="Garamond"/>
          <w:b/>
          <w:color w:val="008000"/>
          <w:sz w:val="24"/>
          <w:szCs w:val="24"/>
        </w:rPr>
      </w:pPr>
      <w:r w:rsidRPr="00A83843">
        <w:rPr>
          <w:rFonts w:ascii="Garamond" w:hAnsi="Garamond"/>
          <w:sz w:val="22"/>
          <w:szCs w:val="22"/>
        </w:rPr>
        <w:t xml:space="preserve">All laboratory reports of the student must be co-signed (verified) by a certified </w:t>
      </w:r>
      <w:r w:rsidR="00533CB1">
        <w:rPr>
          <w:rFonts w:ascii="Garamond" w:hAnsi="Garamond"/>
          <w:sz w:val="22"/>
          <w:szCs w:val="22"/>
        </w:rPr>
        <w:t xml:space="preserve">medical </w:t>
      </w:r>
      <w:r w:rsidRPr="00A83843">
        <w:rPr>
          <w:rFonts w:ascii="Garamond" w:hAnsi="Garamond"/>
          <w:sz w:val="22"/>
          <w:szCs w:val="22"/>
        </w:rPr>
        <w:t>laboratory technician/technologist.</w:t>
      </w:r>
      <w:r w:rsidRPr="00A83843">
        <w:rPr>
          <w:rFonts w:ascii="Garamond" w:hAnsi="Garamond"/>
          <w:b/>
          <w:sz w:val="24"/>
          <w:szCs w:val="24"/>
        </w:rPr>
        <w:t xml:space="preserve"> </w:t>
      </w:r>
      <w:r w:rsidR="00533CB1" w:rsidRPr="004D3628">
        <w:rPr>
          <w:rFonts w:ascii="Garamond" w:hAnsi="Garamond"/>
          <w:sz w:val="22"/>
          <w:szCs w:val="22"/>
        </w:rPr>
        <w:t>Students are not allowed to report patient results</w:t>
      </w:r>
      <w:r w:rsidR="004D3628" w:rsidRPr="004D3628">
        <w:rPr>
          <w:rFonts w:ascii="Garamond" w:hAnsi="Garamond"/>
          <w:sz w:val="22"/>
          <w:szCs w:val="22"/>
        </w:rPr>
        <w:t xml:space="preserve"> without review and approval by their direct supervisor or clinical affiliate instructor.</w:t>
      </w:r>
    </w:p>
    <w:p w14:paraId="4EB358CC" w14:textId="77777777" w:rsidR="00A83843" w:rsidRDefault="00A83843" w:rsidP="00550631">
      <w:pPr>
        <w:rPr>
          <w:rFonts w:ascii="Garamond" w:hAnsi="Garamond"/>
          <w:b/>
          <w:color w:val="008000"/>
          <w:sz w:val="24"/>
          <w:szCs w:val="24"/>
        </w:rPr>
      </w:pPr>
    </w:p>
    <w:p w14:paraId="4754B0AA" w14:textId="63026585" w:rsidR="00550631" w:rsidRPr="0047235E" w:rsidRDefault="0047235E" w:rsidP="00550631">
      <w:pPr>
        <w:rPr>
          <w:rFonts w:ascii="Garamond" w:hAnsi="Garamond"/>
          <w:b/>
          <w:color w:val="002060"/>
          <w:sz w:val="22"/>
          <w:szCs w:val="22"/>
        </w:rPr>
      </w:pPr>
      <w:r w:rsidRPr="0047235E">
        <w:rPr>
          <w:rFonts w:ascii="Garamond" w:hAnsi="Garamond"/>
          <w:b/>
          <w:color w:val="002060"/>
          <w:sz w:val="22"/>
          <w:szCs w:val="22"/>
        </w:rPr>
        <w:t>Medical and Health Policy</w:t>
      </w:r>
      <w:r w:rsidR="00550631" w:rsidRPr="0047235E">
        <w:rPr>
          <w:rFonts w:ascii="Garamond" w:hAnsi="Garamond"/>
          <w:b/>
          <w:color w:val="002060"/>
          <w:sz w:val="22"/>
          <w:szCs w:val="22"/>
        </w:rPr>
        <w:t xml:space="preserve"> </w:t>
      </w:r>
    </w:p>
    <w:p w14:paraId="12D0D332" w14:textId="25FEA0B6" w:rsidR="00550631" w:rsidRPr="00BC5515" w:rsidRDefault="0047235E" w:rsidP="00550631">
      <w:pPr>
        <w:rPr>
          <w:rFonts w:ascii="Garamond" w:hAnsi="Garamond"/>
          <w:sz w:val="22"/>
          <w:szCs w:val="22"/>
        </w:rPr>
      </w:pPr>
      <w:r w:rsidRPr="00BC5515">
        <w:rPr>
          <w:rFonts w:ascii="Garamond" w:hAnsi="Garamond"/>
          <w:sz w:val="22"/>
          <w:szCs w:val="22"/>
        </w:rPr>
        <w:t xml:space="preserve">Before entering their clinical internship experience, students </w:t>
      </w:r>
      <w:r w:rsidR="006836C0">
        <w:rPr>
          <w:rFonts w:ascii="Garamond" w:hAnsi="Garamond"/>
          <w:sz w:val="22"/>
          <w:szCs w:val="22"/>
        </w:rPr>
        <w:t xml:space="preserve">must complete the medical history form and </w:t>
      </w:r>
      <w:r w:rsidR="00C57F5F" w:rsidRPr="00BC5515">
        <w:rPr>
          <w:rFonts w:ascii="Garamond" w:hAnsi="Garamond"/>
          <w:sz w:val="22"/>
          <w:szCs w:val="22"/>
        </w:rPr>
        <w:t>may be</w:t>
      </w:r>
      <w:r w:rsidRPr="00BC5515">
        <w:rPr>
          <w:rFonts w:ascii="Garamond" w:hAnsi="Garamond"/>
          <w:sz w:val="22"/>
          <w:szCs w:val="22"/>
        </w:rPr>
        <w:t xml:space="preserve"> </w:t>
      </w:r>
      <w:r w:rsidR="00550631" w:rsidRPr="00BC5515">
        <w:rPr>
          <w:rFonts w:ascii="Garamond" w:hAnsi="Garamond"/>
          <w:sz w:val="22"/>
          <w:szCs w:val="22"/>
        </w:rPr>
        <w:t xml:space="preserve">required to show documentation of health insurance coverage (for those sites requiring coverage). </w:t>
      </w:r>
      <w:r w:rsidR="00C57F5F" w:rsidRPr="00BC5515">
        <w:rPr>
          <w:rFonts w:ascii="Garamond" w:hAnsi="Garamond"/>
          <w:sz w:val="22"/>
          <w:szCs w:val="22"/>
        </w:rPr>
        <w:t xml:space="preserve">Student </w:t>
      </w:r>
      <w:r w:rsidR="00C57F5F" w:rsidRPr="00BC5515">
        <w:rPr>
          <w:rFonts w:ascii="Garamond" w:hAnsi="Garamond"/>
          <w:sz w:val="22"/>
          <w:szCs w:val="22"/>
        </w:rPr>
        <w:lastRenderedPageBreak/>
        <w:t xml:space="preserve">are </w:t>
      </w:r>
      <w:r w:rsidR="00550631" w:rsidRPr="00BC5515">
        <w:rPr>
          <w:rFonts w:ascii="Garamond" w:hAnsi="Garamond"/>
          <w:sz w:val="22"/>
          <w:szCs w:val="22"/>
        </w:rPr>
        <w:t xml:space="preserve">expected to follow the clinical </w:t>
      </w:r>
      <w:r w:rsidR="00C57F5F" w:rsidRPr="00BC5515">
        <w:rPr>
          <w:rFonts w:ascii="Garamond" w:hAnsi="Garamond"/>
          <w:sz w:val="22"/>
          <w:szCs w:val="22"/>
        </w:rPr>
        <w:t>affiliate’s</w:t>
      </w:r>
      <w:r w:rsidR="00550631" w:rsidRPr="00BC5515">
        <w:rPr>
          <w:rFonts w:ascii="Garamond" w:hAnsi="Garamond"/>
          <w:sz w:val="22"/>
          <w:szCs w:val="22"/>
        </w:rPr>
        <w:t xml:space="preserve"> procedures for reporting </w:t>
      </w:r>
      <w:r w:rsidR="00BC5515" w:rsidRPr="00BC5515">
        <w:rPr>
          <w:rFonts w:ascii="Garamond" w:hAnsi="Garamond"/>
          <w:sz w:val="22"/>
          <w:szCs w:val="22"/>
        </w:rPr>
        <w:t>any</w:t>
      </w:r>
      <w:r w:rsidR="00550631" w:rsidRPr="00BC5515">
        <w:rPr>
          <w:rFonts w:ascii="Garamond" w:hAnsi="Garamond"/>
          <w:sz w:val="22"/>
          <w:szCs w:val="22"/>
        </w:rPr>
        <w:t xml:space="preserve"> accident/incident and receiving of medical attention. </w:t>
      </w:r>
      <w:r w:rsidR="00BC5515" w:rsidRPr="00BC5515">
        <w:rPr>
          <w:rFonts w:ascii="Garamond" w:hAnsi="Garamond"/>
          <w:sz w:val="22"/>
          <w:szCs w:val="22"/>
        </w:rPr>
        <w:t xml:space="preserve">It is </w:t>
      </w:r>
      <w:r w:rsidR="00550631" w:rsidRPr="00BC5515">
        <w:rPr>
          <w:rFonts w:ascii="Garamond" w:hAnsi="Garamond"/>
          <w:sz w:val="22"/>
          <w:szCs w:val="22"/>
        </w:rPr>
        <w:t xml:space="preserve">strongly encouraged to receive Hepatitis B immunization. </w:t>
      </w:r>
    </w:p>
    <w:p w14:paraId="5134EBA8" w14:textId="77777777" w:rsidR="00BC5515" w:rsidRDefault="00BC5515" w:rsidP="00550631">
      <w:pPr>
        <w:rPr>
          <w:rFonts w:ascii="Garamond" w:hAnsi="Garamond"/>
          <w:b/>
          <w:color w:val="008000"/>
          <w:sz w:val="24"/>
          <w:szCs w:val="24"/>
        </w:rPr>
      </w:pPr>
    </w:p>
    <w:p w14:paraId="6727D215" w14:textId="77777777" w:rsidR="00550631" w:rsidRPr="006836C0" w:rsidRDefault="00550631" w:rsidP="00550631">
      <w:pPr>
        <w:rPr>
          <w:rFonts w:ascii="Garamond" w:hAnsi="Garamond"/>
          <w:sz w:val="22"/>
          <w:szCs w:val="22"/>
        </w:rPr>
      </w:pPr>
      <w:r w:rsidRPr="006836C0">
        <w:rPr>
          <w:rFonts w:ascii="Garamond" w:hAnsi="Garamond"/>
          <w:sz w:val="22"/>
          <w:szCs w:val="22"/>
        </w:rPr>
        <w:t xml:space="preserve">Students are responsible to provide to the clinical site any specific clinical site requirements including: </w:t>
      </w:r>
    </w:p>
    <w:p w14:paraId="7DB35D9F" w14:textId="315B6398" w:rsidR="00550631" w:rsidRPr="006836C0" w:rsidRDefault="00550631" w:rsidP="006836C0">
      <w:pPr>
        <w:pStyle w:val="ListParagraph"/>
        <w:numPr>
          <w:ilvl w:val="0"/>
          <w:numId w:val="26"/>
        </w:numPr>
        <w:rPr>
          <w:rFonts w:ascii="Garamond" w:hAnsi="Garamond"/>
          <w:sz w:val="22"/>
          <w:szCs w:val="22"/>
        </w:rPr>
      </w:pPr>
      <w:r w:rsidRPr="006836C0">
        <w:rPr>
          <w:rFonts w:ascii="Garamond" w:hAnsi="Garamond"/>
          <w:sz w:val="22"/>
          <w:szCs w:val="22"/>
        </w:rPr>
        <w:t xml:space="preserve">Hepatitis status/or declination status and other immunizations. </w:t>
      </w:r>
    </w:p>
    <w:p w14:paraId="651B8F7A" w14:textId="1A089583" w:rsidR="00550631" w:rsidRPr="006836C0" w:rsidRDefault="00550631" w:rsidP="006836C0">
      <w:pPr>
        <w:pStyle w:val="ListParagraph"/>
        <w:numPr>
          <w:ilvl w:val="0"/>
          <w:numId w:val="26"/>
        </w:numPr>
        <w:rPr>
          <w:rFonts w:ascii="Garamond" w:hAnsi="Garamond"/>
          <w:sz w:val="22"/>
          <w:szCs w:val="22"/>
        </w:rPr>
      </w:pPr>
      <w:r w:rsidRPr="006836C0">
        <w:rPr>
          <w:rFonts w:ascii="Garamond" w:hAnsi="Garamond"/>
          <w:sz w:val="22"/>
          <w:szCs w:val="22"/>
        </w:rPr>
        <w:t xml:space="preserve">Copy of required immunizations and mantoux. </w:t>
      </w:r>
    </w:p>
    <w:p w14:paraId="6D5C18C1" w14:textId="565C8D84" w:rsidR="00550631" w:rsidRPr="006836C0" w:rsidRDefault="00550631" w:rsidP="006836C0">
      <w:pPr>
        <w:pStyle w:val="ListParagraph"/>
        <w:numPr>
          <w:ilvl w:val="0"/>
          <w:numId w:val="26"/>
        </w:numPr>
        <w:rPr>
          <w:rFonts w:ascii="Garamond" w:hAnsi="Garamond"/>
          <w:sz w:val="22"/>
          <w:szCs w:val="22"/>
        </w:rPr>
      </w:pPr>
      <w:r w:rsidRPr="006836C0">
        <w:rPr>
          <w:rFonts w:ascii="Garamond" w:hAnsi="Garamond"/>
          <w:sz w:val="22"/>
          <w:szCs w:val="22"/>
        </w:rPr>
        <w:t xml:space="preserve">Background check clearance. </w:t>
      </w:r>
    </w:p>
    <w:p w14:paraId="012E915D" w14:textId="37ADF35F" w:rsidR="00550631" w:rsidRPr="006836C0" w:rsidRDefault="00550631" w:rsidP="006836C0">
      <w:pPr>
        <w:pStyle w:val="ListParagraph"/>
        <w:numPr>
          <w:ilvl w:val="0"/>
          <w:numId w:val="26"/>
        </w:numPr>
        <w:rPr>
          <w:rFonts w:ascii="Garamond" w:hAnsi="Garamond"/>
          <w:sz w:val="22"/>
          <w:szCs w:val="22"/>
        </w:rPr>
      </w:pPr>
      <w:r w:rsidRPr="006836C0">
        <w:rPr>
          <w:rFonts w:ascii="Garamond" w:hAnsi="Garamond"/>
          <w:sz w:val="22"/>
          <w:szCs w:val="22"/>
        </w:rPr>
        <w:t xml:space="preserve">Proof of health insurance (where applicable) </w:t>
      </w:r>
    </w:p>
    <w:p w14:paraId="728B49F7" w14:textId="77777777" w:rsidR="00550631" w:rsidRPr="006836C0" w:rsidRDefault="00550631" w:rsidP="00550631">
      <w:pPr>
        <w:rPr>
          <w:rFonts w:ascii="Garamond" w:hAnsi="Garamond"/>
          <w:sz w:val="22"/>
          <w:szCs w:val="22"/>
        </w:rPr>
      </w:pPr>
      <w:r w:rsidRPr="006836C0">
        <w:rPr>
          <w:rFonts w:ascii="Garamond" w:hAnsi="Garamond"/>
          <w:sz w:val="22"/>
          <w:szCs w:val="22"/>
        </w:rPr>
        <w:t xml:space="preserve">It is the responsible of the student to contact their clinical site coordinator prior to internship to inquire about required vaccinations, etc. Some clinical sites will not let the internship begin until they have received the proper documentation. </w:t>
      </w:r>
    </w:p>
    <w:p w14:paraId="75D617C9" w14:textId="77777777" w:rsidR="006836C0" w:rsidRDefault="006836C0" w:rsidP="00550631">
      <w:pPr>
        <w:rPr>
          <w:rFonts w:ascii="Garamond" w:hAnsi="Garamond"/>
          <w:b/>
          <w:color w:val="008000"/>
          <w:sz w:val="24"/>
          <w:szCs w:val="24"/>
        </w:rPr>
      </w:pPr>
    </w:p>
    <w:p w14:paraId="64A176E0" w14:textId="7A5B9D9C" w:rsidR="00550631" w:rsidRPr="006836C0" w:rsidRDefault="006836C0" w:rsidP="00550631">
      <w:pPr>
        <w:rPr>
          <w:rFonts w:ascii="Garamond" w:hAnsi="Garamond"/>
          <w:b/>
          <w:color w:val="002060"/>
          <w:sz w:val="22"/>
          <w:szCs w:val="22"/>
        </w:rPr>
      </w:pPr>
      <w:r w:rsidRPr="006836C0">
        <w:rPr>
          <w:rFonts w:ascii="Garamond" w:hAnsi="Garamond"/>
          <w:b/>
          <w:color w:val="002060"/>
          <w:sz w:val="22"/>
          <w:szCs w:val="22"/>
        </w:rPr>
        <w:t>Health Insurance</w:t>
      </w:r>
    </w:p>
    <w:p w14:paraId="6DF1492B" w14:textId="77777777" w:rsidR="007D332A" w:rsidRPr="005343C6" w:rsidRDefault="00550631" w:rsidP="00550631">
      <w:pPr>
        <w:rPr>
          <w:rFonts w:ascii="Garamond" w:hAnsi="Garamond"/>
          <w:sz w:val="22"/>
          <w:szCs w:val="22"/>
        </w:rPr>
      </w:pPr>
      <w:r w:rsidRPr="005343C6">
        <w:rPr>
          <w:rFonts w:ascii="Garamond" w:hAnsi="Garamond"/>
          <w:sz w:val="22"/>
          <w:szCs w:val="22"/>
        </w:rPr>
        <w:t xml:space="preserve">Students are encouraged to carry health and accident insurance while attending school. A health insurance plan is available to students through an approved Minnesota State Colleges and Universities System group plan. This insurance is made available to assist those students not covered under family and/or employer plans. Some courses and/or activities may require health and/or liability insurance. Contact Student Services located in the College Center for more information. Health insurance is required at some internship sites and if required, is needed before advancing to an internship site. </w:t>
      </w:r>
    </w:p>
    <w:p w14:paraId="3B800645" w14:textId="77777777" w:rsidR="007D332A" w:rsidRDefault="007D332A" w:rsidP="00550631">
      <w:pPr>
        <w:rPr>
          <w:rFonts w:ascii="Garamond" w:hAnsi="Garamond"/>
          <w:b/>
          <w:color w:val="002060"/>
          <w:sz w:val="24"/>
          <w:szCs w:val="24"/>
        </w:rPr>
      </w:pPr>
    </w:p>
    <w:p w14:paraId="215A5534" w14:textId="5C90D674" w:rsidR="00550631" w:rsidRPr="007D332A" w:rsidRDefault="00550631" w:rsidP="00B97261">
      <w:pPr>
        <w:ind w:left="720"/>
        <w:rPr>
          <w:rFonts w:ascii="Garamond" w:hAnsi="Garamond"/>
          <w:b/>
          <w:color w:val="008000"/>
          <w:sz w:val="22"/>
          <w:szCs w:val="22"/>
        </w:rPr>
      </w:pPr>
      <w:r w:rsidRPr="007D332A">
        <w:rPr>
          <w:rFonts w:ascii="Garamond" w:hAnsi="Garamond"/>
          <w:b/>
          <w:color w:val="002060"/>
          <w:sz w:val="22"/>
          <w:szCs w:val="22"/>
        </w:rPr>
        <w:t xml:space="preserve">IMPORTANT: </w:t>
      </w:r>
      <w:r w:rsidRPr="007D332A">
        <w:rPr>
          <w:rFonts w:ascii="Garamond" w:hAnsi="Garamond"/>
          <w:sz w:val="22"/>
          <w:szCs w:val="22"/>
        </w:rPr>
        <w:t>All students are advised to carry an insurance card to provide necessary information to medical providers, whether covered under parents’ insurance or on their own. Students may be required to obtain pre-approval from their insurance company to obtain medical care outside their designated provider.</w:t>
      </w:r>
      <w:r w:rsidRPr="007D332A">
        <w:rPr>
          <w:rFonts w:ascii="Garamond" w:hAnsi="Garamond"/>
          <w:b/>
          <w:sz w:val="22"/>
          <w:szCs w:val="22"/>
        </w:rPr>
        <w:t xml:space="preserve"> </w:t>
      </w:r>
    </w:p>
    <w:p w14:paraId="354D5A22" w14:textId="77777777" w:rsidR="007D332A" w:rsidRDefault="007D332A" w:rsidP="00550631">
      <w:pPr>
        <w:rPr>
          <w:rFonts w:ascii="Garamond" w:hAnsi="Garamond"/>
          <w:b/>
          <w:color w:val="008000"/>
          <w:sz w:val="24"/>
          <w:szCs w:val="24"/>
        </w:rPr>
      </w:pPr>
    </w:p>
    <w:p w14:paraId="38A37762" w14:textId="0FC7A3A3" w:rsidR="001E3D3B" w:rsidRPr="001E3D3B" w:rsidRDefault="001E3D3B" w:rsidP="00550631">
      <w:pPr>
        <w:rPr>
          <w:rFonts w:ascii="Garamond" w:hAnsi="Garamond"/>
          <w:b/>
          <w:color w:val="002060"/>
          <w:sz w:val="22"/>
          <w:szCs w:val="22"/>
        </w:rPr>
      </w:pPr>
      <w:r w:rsidRPr="001E3D3B">
        <w:rPr>
          <w:rFonts w:ascii="Garamond" w:hAnsi="Garamond"/>
          <w:b/>
          <w:color w:val="002060"/>
          <w:sz w:val="22"/>
          <w:szCs w:val="22"/>
        </w:rPr>
        <w:t>Accident of Injury Occurring at the Clinical Affiliate</w:t>
      </w:r>
    </w:p>
    <w:p w14:paraId="4CD0D290" w14:textId="04AD1EBC" w:rsidR="00550631" w:rsidRPr="0084743F" w:rsidRDefault="00550631" w:rsidP="00550631">
      <w:pPr>
        <w:rPr>
          <w:rFonts w:ascii="Garamond" w:hAnsi="Garamond"/>
          <w:sz w:val="22"/>
          <w:szCs w:val="22"/>
        </w:rPr>
      </w:pPr>
      <w:r w:rsidRPr="0084743F">
        <w:rPr>
          <w:rFonts w:ascii="Garamond" w:hAnsi="Garamond"/>
          <w:sz w:val="22"/>
          <w:szCs w:val="22"/>
        </w:rPr>
        <w:t xml:space="preserve">For student protection and for the protection of the </w:t>
      </w:r>
      <w:r w:rsidR="0084743F" w:rsidRPr="0084743F">
        <w:rPr>
          <w:rFonts w:ascii="Garamond" w:hAnsi="Garamond"/>
          <w:sz w:val="22"/>
          <w:szCs w:val="22"/>
        </w:rPr>
        <w:t>clinical a</w:t>
      </w:r>
      <w:r w:rsidRPr="0084743F">
        <w:rPr>
          <w:rFonts w:ascii="Garamond" w:hAnsi="Garamond"/>
          <w:sz w:val="22"/>
          <w:szCs w:val="22"/>
        </w:rPr>
        <w:t xml:space="preserve">ffiliate all incidents and injuries involving a student and occurring on the property should be reported on an Employee Incident Report form and given to Department Head or Clinical Coordinator and/or the College’s incident report form. </w:t>
      </w:r>
    </w:p>
    <w:p w14:paraId="022AC21F" w14:textId="77777777" w:rsidR="00550631" w:rsidRPr="0084743F" w:rsidRDefault="00550631" w:rsidP="00550631">
      <w:pPr>
        <w:rPr>
          <w:rFonts w:ascii="Garamond" w:hAnsi="Garamond"/>
          <w:sz w:val="22"/>
          <w:szCs w:val="22"/>
        </w:rPr>
      </w:pPr>
      <w:r w:rsidRPr="0084743F">
        <w:rPr>
          <w:rFonts w:ascii="Garamond" w:hAnsi="Garamond"/>
          <w:sz w:val="22"/>
          <w:szCs w:val="22"/>
        </w:rPr>
        <w:t xml:space="preserve">The affiliate will determine the necessary action to be taken for incidents requiring immediate attention. Any costs incurred will be the responsibility of the student. </w:t>
      </w:r>
    </w:p>
    <w:p w14:paraId="6C073603" w14:textId="1A996DB4" w:rsidR="0084743F" w:rsidRDefault="0084743F" w:rsidP="00550631">
      <w:pPr>
        <w:rPr>
          <w:rFonts w:ascii="Garamond" w:hAnsi="Garamond"/>
          <w:b/>
          <w:color w:val="008000"/>
          <w:sz w:val="24"/>
          <w:szCs w:val="24"/>
        </w:rPr>
      </w:pPr>
    </w:p>
    <w:p w14:paraId="0B1259E0" w14:textId="34DEECB6" w:rsidR="0084743F" w:rsidRPr="0084743F" w:rsidRDefault="0084743F" w:rsidP="00550631">
      <w:pPr>
        <w:rPr>
          <w:rFonts w:ascii="Garamond" w:hAnsi="Garamond"/>
          <w:b/>
          <w:color w:val="002060"/>
          <w:sz w:val="22"/>
          <w:szCs w:val="22"/>
        </w:rPr>
      </w:pPr>
      <w:r w:rsidRPr="0084743F">
        <w:rPr>
          <w:rFonts w:ascii="Garamond" w:hAnsi="Garamond"/>
          <w:b/>
          <w:color w:val="002060"/>
          <w:sz w:val="22"/>
          <w:szCs w:val="22"/>
        </w:rPr>
        <w:t>Liability Insurance</w:t>
      </w:r>
    </w:p>
    <w:p w14:paraId="0601F1F6" w14:textId="635B44A0" w:rsidR="00550631" w:rsidRDefault="006D74D6" w:rsidP="00550631">
      <w:pPr>
        <w:rPr>
          <w:rFonts w:ascii="Garamond" w:hAnsi="Garamond"/>
          <w:sz w:val="22"/>
          <w:szCs w:val="22"/>
        </w:rPr>
      </w:pPr>
      <w:r>
        <w:rPr>
          <w:rFonts w:ascii="Garamond" w:hAnsi="Garamond"/>
          <w:sz w:val="22"/>
          <w:szCs w:val="22"/>
        </w:rPr>
        <w:t xml:space="preserve">MSCTC </w:t>
      </w:r>
      <w:r w:rsidR="00550631" w:rsidRPr="0084743F">
        <w:rPr>
          <w:rFonts w:ascii="Garamond" w:hAnsi="Garamond"/>
          <w:sz w:val="22"/>
          <w:szCs w:val="22"/>
        </w:rPr>
        <w:t xml:space="preserve">has a Group Plan for all students participating in a clinical experience. </w:t>
      </w:r>
    </w:p>
    <w:p w14:paraId="534B2319" w14:textId="77777777" w:rsidR="0084743F" w:rsidRPr="0084743F" w:rsidRDefault="0084743F" w:rsidP="00550631">
      <w:pPr>
        <w:rPr>
          <w:rFonts w:ascii="Garamond" w:hAnsi="Garamond"/>
          <w:sz w:val="22"/>
          <w:szCs w:val="22"/>
        </w:rPr>
      </w:pPr>
    </w:p>
    <w:p w14:paraId="4FE2A4AE" w14:textId="3D5A7049" w:rsidR="00550631" w:rsidRPr="00B97261" w:rsidRDefault="00B97261" w:rsidP="00550631">
      <w:pPr>
        <w:rPr>
          <w:rFonts w:ascii="Garamond" w:hAnsi="Garamond"/>
          <w:b/>
          <w:color w:val="002060"/>
          <w:sz w:val="22"/>
          <w:szCs w:val="22"/>
        </w:rPr>
      </w:pPr>
      <w:r w:rsidRPr="00B97261">
        <w:rPr>
          <w:rFonts w:ascii="Garamond" w:hAnsi="Garamond"/>
          <w:b/>
          <w:color w:val="002060"/>
          <w:sz w:val="22"/>
          <w:szCs w:val="22"/>
        </w:rPr>
        <w:t>Clinical Site Orientation</w:t>
      </w:r>
    </w:p>
    <w:p w14:paraId="44D49308" w14:textId="77777777" w:rsidR="00550631" w:rsidRPr="00B97261" w:rsidRDefault="00550631" w:rsidP="00550631">
      <w:pPr>
        <w:rPr>
          <w:rFonts w:ascii="Garamond" w:hAnsi="Garamond"/>
          <w:sz w:val="22"/>
          <w:szCs w:val="22"/>
        </w:rPr>
      </w:pPr>
      <w:r w:rsidRPr="00B97261">
        <w:rPr>
          <w:rFonts w:ascii="Garamond" w:hAnsi="Garamond"/>
          <w:sz w:val="22"/>
          <w:szCs w:val="22"/>
        </w:rPr>
        <w:t xml:space="preserve">The orientation to the clinical site will be left up to the individual site. It may be a part of the new employee orientation of that site. It is suggested that the clinical supervisors thoroughly explain the student's role in the laboratory. The objectives and evaluation forms should be reviewed so that the student is aware of what is expected of him/her. Suggested topics to be included in the orientation are: </w:t>
      </w:r>
    </w:p>
    <w:p w14:paraId="2A19825C" w14:textId="01B207BB" w:rsidR="00550631" w:rsidRPr="00B97261" w:rsidRDefault="00550631" w:rsidP="00B97261">
      <w:pPr>
        <w:pStyle w:val="ListParagraph"/>
        <w:numPr>
          <w:ilvl w:val="0"/>
          <w:numId w:val="27"/>
        </w:numPr>
        <w:rPr>
          <w:rFonts w:ascii="Garamond" w:hAnsi="Garamond"/>
          <w:sz w:val="22"/>
          <w:szCs w:val="22"/>
        </w:rPr>
      </w:pPr>
      <w:r w:rsidRPr="00B97261">
        <w:rPr>
          <w:rFonts w:ascii="Garamond" w:hAnsi="Garamond"/>
          <w:sz w:val="22"/>
          <w:szCs w:val="22"/>
        </w:rPr>
        <w:t xml:space="preserve">Tour of the clinical site and laboratory area. </w:t>
      </w:r>
    </w:p>
    <w:p w14:paraId="2FAABED7" w14:textId="25DF3C2B" w:rsidR="00550631" w:rsidRPr="00B97261" w:rsidRDefault="00550631" w:rsidP="00B97261">
      <w:pPr>
        <w:pStyle w:val="ListParagraph"/>
        <w:numPr>
          <w:ilvl w:val="0"/>
          <w:numId w:val="27"/>
        </w:numPr>
        <w:rPr>
          <w:rFonts w:ascii="Garamond" w:hAnsi="Garamond"/>
          <w:sz w:val="22"/>
          <w:szCs w:val="22"/>
        </w:rPr>
      </w:pPr>
      <w:r w:rsidRPr="00B97261">
        <w:rPr>
          <w:rFonts w:ascii="Garamond" w:hAnsi="Garamond"/>
          <w:sz w:val="22"/>
          <w:szCs w:val="22"/>
        </w:rPr>
        <w:t xml:space="preserve">Introduction to the entire laboratory staff including the Pathologist. </w:t>
      </w:r>
    </w:p>
    <w:p w14:paraId="44681985" w14:textId="0014100C" w:rsidR="00550631" w:rsidRPr="00B97261" w:rsidRDefault="00550631" w:rsidP="00B97261">
      <w:pPr>
        <w:pStyle w:val="ListParagraph"/>
        <w:numPr>
          <w:ilvl w:val="0"/>
          <w:numId w:val="27"/>
        </w:numPr>
        <w:rPr>
          <w:rFonts w:ascii="Garamond" w:hAnsi="Garamond"/>
          <w:sz w:val="22"/>
          <w:szCs w:val="22"/>
        </w:rPr>
      </w:pPr>
      <w:r w:rsidRPr="00B97261">
        <w:rPr>
          <w:rFonts w:ascii="Garamond" w:hAnsi="Garamond"/>
          <w:sz w:val="22"/>
          <w:szCs w:val="22"/>
        </w:rPr>
        <w:t xml:space="preserve">Explanation of the rotation schedule. </w:t>
      </w:r>
    </w:p>
    <w:p w14:paraId="68A7CDDE" w14:textId="1CB85F59" w:rsidR="00550631" w:rsidRPr="00B97261" w:rsidRDefault="00550631" w:rsidP="00B97261">
      <w:pPr>
        <w:pStyle w:val="ListParagraph"/>
        <w:numPr>
          <w:ilvl w:val="0"/>
          <w:numId w:val="27"/>
        </w:numPr>
        <w:rPr>
          <w:rFonts w:ascii="Garamond" w:hAnsi="Garamond"/>
          <w:sz w:val="22"/>
          <w:szCs w:val="22"/>
        </w:rPr>
      </w:pPr>
      <w:r w:rsidRPr="00B97261">
        <w:rPr>
          <w:rFonts w:ascii="Garamond" w:hAnsi="Garamond"/>
          <w:sz w:val="22"/>
          <w:szCs w:val="22"/>
        </w:rPr>
        <w:t xml:space="preserve">Discussion of the dress code, grooming guidelines, and other related subjects. </w:t>
      </w:r>
    </w:p>
    <w:p w14:paraId="0891B397" w14:textId="682E9BA5" w:rsidR="00550631" w:rsidRPr="00B97261" w:rsidRDefault="00550631" w:rsidP="00B97261">
      <w:pPr>
        <w:pStyle w:val="ListParagraph"/>
        <w:numPr>
          <w:ilvl w:val="0"/>
          <w:numId w:val="27"/>
        </w:numPr>
        <w:rPr>
          <w:rFonts w:ascii="Garamond" w:hAnsi="Garamond"/>
          <w:sz w:val="22"/>
          <w:szCs w:val="22"/>
        </w:rPr>
      </w:pPr>
      <w:r w:rsidRPr="00B97261">
        <w:rPr>
          <w:rFonts w:ascii="Garamond" w:hAnsi="Garamond"/>
          <w:sz w:val="22"/>
          <w:szCs w:val="22"/>
        </w:rPr>
        <w:t xml:space="preserve">Explanation of parking facilities. </w:t>
      </w:r>
    </w:p>
    <w:p w14:paraId="58A35795" w14:textId="5F15E6E6" w:rsidR="00550631" w:rsidRPr="00B97261" w:rsidRDefault="00550631" w:rsidP="00B97261">
      <w:pPr>
        <w:pStyle w:val="ListParagraph"/>
        <w:numPr>
          <w:ilvl w:val="0"/>
          <w:numId w:val="27"/>
        </w:numPr>
        <w:rPr>
          <w:rFonts w:ascii="Garamond" w:hAnsi="Garamond"/>
          <w:sz w:val="22"/>
          <w:szCs w:val="22"/>
        </w:rPr>
      </w:pPr>
      <w:r w:rsidRPr="00B97261">
        <w:rPr>
          <w:rFonts w:ascii="Garamond" w:hAnsi="Garamond"/>
          <w:sz w:val="22"/>
          <w:szCs w:val="22"/>
        </w:rPr>
        <w:t xml:space="preserve">Telephone etiquette that is followed in the laboratory. </w:t>
      </w:r>
    </w:p>
    <w:p w14:paraId="0D63E405" w14:textId="6647FD37" w:rsidR="00550631" w:rsidRPr="00B97261" w:rsidRDefault="00550631" w:rsidP="00B97261">
      <w:pPr>
        <w:pStyle w:val="ListParagraph"/>
        <w:numPr>
          <w:ilvl w:val="0"/>
          <w:numId w:val="27"/>
        </w:numPr>
        <w:rPr>
          <w:rFonts w:ascii="Garamond" w:hAnsi="Garamond"/>
          <w:sz w:val="22"/>
          <w:szCs w:val="22"/>
        </w:rPr>
      </w:pPr>
      <w:r w:rsidRPr="00B97261">
        <w:rPr>
          <w:rFonts w:ascii="Garamond" w:hAnsi="Garamond"/>
          <w:sz w:val="22"/>
          <w:szCs w:val="22"/>
        </w:rPr>
        <w:t xml:space="preserve">Procedure for requesting time off for appointments. </w:t>
      </w:r>
    </w:p>
    <w:p w14:paraId="4C2F5514" w14:textId="72CA03E4" w:rsidR="00550631" w:rsidRPr="00B97261" w:rsidRDefault="00550631" w:rsidP="00B97261">
      <w:pPr>
        <w:pStyle w:val="ListParagraph"/>
        <w:numPr>
          <w:ilvl w:val="0"/>
          <w:numId w:val="27"/>
        </w:numPr>
        <w:rPr>
          <w:rFonts w:ascii="Garamond" w:hAnsi="Garamond"/>
          <w:sz w:val="22"/>
          <w:szCs w:val="22"/>
        </w:rPr>
      </w:pPr>
      <w:r w:rsidRPr="00B97261">
        <w:rPr>
          <w:rFonts w:ascii="Garamond" w:hAnsi="Garamond"/>
          <w:sz w:val="22"/>
          <w:szCs w:val="22"/>
        </w:rPr>
        <w:t xml:space="preserve">Policies regarding make-up work for all absences. </w:t>
      </w:r>
    </w:p>
    <w:p w14:paraId="4EDFC21F" w14:textId="4B0424A8" w:rsidR="00550631" w:rsidRPr="00B97261" w:rsidRDefault="00550631" w:rsidP="00B97261">
      <w:pPr>
        <w:pStyle w:val="ListParagraph"/>
        <w:numPr>
          <w:ilvl w:val="0"/>
          <w:numId w:val="27"/>
        </w:numPr>
        <w:rPr>
          <w:rFonts w:ascii="Garamond" w:hAnsi="Garamond"/>
          <w:sz w:val="22"/>
          <w:szCs w:val="22"/>
        </w:rPr>
      </w:pPr>
      <w:r w:rsidRPr="00B97261">
        <w:rPr>
          <w:rFonts w:ascii="Garamond" w:hAnsi="Garamond"/>
          <w:sz w:val="22"/>
          <w:szCs w:val="22"/>
        </w:rPr>
        <w:t xml:space="preserve">Procedure for calling in when ill or tardy. </w:t>
      </w:r>
    </w:p>
    <w:p w14:paraId="792701A4" w14:textId="78FF3158" w:rsidR="00550631" w:rsidRPr="00B97261" w:rsidRDefault="00550631" w:rsidP="00B97261">
      <w:pPr>
        <w:pStyle w:val="ListParagraph"/>
        <w:numPr>
          <w:ilvl w:val="0"/>
          <w:numId w:val="27"/>
        </w:numPr>
        <w:rPr>
          <w:rFonts w:ascii="Garamond" w:hAnsi="Garamond"/>
          <w:sz w:val="22"/>
          <w:szCs w:val="22"/>
        </w:rPr>
      </w:pPr>
      <w:r w:rsidRPr="00B97261">
        <w:rPr>
          <w:rFonts w:ascii="Garamond" w:hAnsi="Garamond"/>
          <w:sz w:val="22"/>
          <w:szCs w:val="22"/>
        </w:rPr>
        <w:t xml:space="preserve">Use of identification badges. </w:t>
      </w:r>
    </w:p>
    <w:p w14:paraId="6876DD5F" w14:textId="711507E2" w:rsidR="00550631" w:rsidRPr="00B97261" w:rsidRDefault="00550631" w:rsidP="00B97261">
      <w:pPr>
        <w:pStyle w:val="ListParagraph"/>
        <w:numPr>
          <w:ilvl w:val="0"/>
          <w:numId w:val="27"/>
        </w:numPr>
        <w:rPr>
          <w:rFonts w:ascii="Garamond" w:hAnsi="Garamond"/>
          <w:sz w:val="22"/>
          <w:szCs w:val="22"/>
        </w:rPr>
      </w:pPr>
      <w:r w:rsidRPr="00B97261">
        <w:rPr>
          <w:rFonts w:ascii="Garamond" w:hAnsi="Garamond"/>
          <w:sz w:val="22"/>
          <w:szCs w:val="22"/>
        </w:rPr>
        <w:t xml:space="preserve">The hours and the policy for working weekends, holidays, evenings, etc. </w:t>
      </w:r>
    </w:p>
    <w:p w14:paraId="33177BD3" w14:textId="4EDC6050" w:rsidR="00550631" w:rsidRPr="00B97261" w:rsidRDefault="00550631" w:rsidP="00B97261">
      <w:pPr>
        <w:pStyle w:val="ListParagraph"/>
        <w:numPr>
          <w:ilvl w:val="0"/>
          <w:numId w:val="27"/>
        </w:numPr>
        <w:rPr>
          <w:rFonts w:ascii="Garamond" w:hAnsi="Garamond"/>
          <w:sz w:val="22"/>
          <w:szCs w:val="22"/>
        </w:rPr>
      </w:pPr>
      <w:r w:rsidRPr="00B97261">
        <w:rPr>
          <w:rFonts w:ascii="Garamond" w:hAnsi="Garamond"/>
          <w:sz w:val="22"/>
          <w:szCs w:val="22"/>
        </w:rPr>
        <w:lastRenderedPageBreak/>
        <w:t xml:space="preserve">Time and length of coffee breaks and lunch periods. </w:t>
      </w:r>
    </w:p>
    <w:p w14:paraId="26F6203A" w14:textId="7767B699" w:rsidR="00550631" w:rsidRPr="00B97261" w:rsidRDefault="00550631" w:rsidP="00B97261">
      <w:pPr>
        <w:pStyle w:val="ListParagraph"/>
        <w:numPr>
          <w:ilvl w:val="0"/>
          <w:numId w:val="27"/>
        </w:numPr>
        <w:rPr>
          <w:rFonts w:ascii="Garamond" w:hAnsi="Garamond"/>
          <w:sz w:val="22"/>
          <w:szCs w:val="22"/>
        </w:rPr>
      </w:pPr>
      <w:r w:rsidRPr="00B97261">
        <w:rPr>
          <w:rFonts w:ascii="Garamond" w:hAnsi="Garamond"/>
          <w:sz w:val="22"/>
          <w:szCs w:val="22"/>
        </w:rPr>
        <w:t xml:space="preserve">Policies regarding patient confidentiality. </w:t>
      </w:r>
    </w:p>
    <w:p w14:paraId="4B3F0AFD" w14:textId="60D50E1B" w:rsidR="00550631" w:rsidRPr="00B97261" w:rsidRDefault="00550631" w:rsidP="00B97261">
      <w:pPr>
        <w:pStyle w:val="ListParagraph"/>
        <w:numPr>
          <w:ilvl w:val="0"/>
          <w:numId w:val="27"/>
        </w:numPr>
        <w:rPr>
          <w:rFonts w:ascii="Garamond" w:hAnsi="Garamond"/>
          <w:sz w:val="22"/>
          <w:szCs w:val="22"/>
        </w:rPr>
      </w:pPr>
      <w:r w:rsidRPr="00B97261">
        <w:rPr>
          <w:rFonts w:ascii="Garamond" w:hAnsi="Garamond"/>
          <w:sz w:val="22"/>
          <w:szCs w:val="22"/>
        </w:rPr>
        <w:t xml:space="preserve">Standard precautions/risk management. </w:t>
      </w:r>
    </w:p>
    <w:p w14:paraId="4C957569" w14:textId="688B0BD4" w:rsidR="00550631" w:rsidRPr="00B97261" w:rsidRDefault="00550631" w:rsidP="00B97261">
      <w:pPr>
        <w:pStyle w:val="ListParagraph"/>
        <w:numPr>
          <w:ilvl w:val="0"/>
          <w:numId w:val="27"/>
        </w:numPr>
        <w:rPr>
          <w:rFonts w:ascii="Garamond" w:hAnsi="Garamond"/>
          <w:sz w:val="22"/>
          <w:szCs w:val="22"/>
        </w:rPr>
      </w:pPr>
      <w:r w:rsidRPr="00B97261">
        <w:rPr>
          <w:rFonts w:ascii="Garamond" w:hAnsi="Garamond"/>
          <w:sz w:val="22"/>
          <w:szCs w:val="22"/>
        </w:rPr>
        <w:t xml:space="preserve">HIPAA. </w:t>
      </w:r>
    </w:p>
    <w:p w14:paraId="1CC60D65" w14:textId="3951C50B" w:rsidR="00550631" w:rsidRPr="00B97261" w:rsidRDefault="00550631" w:rsidP="00B97261">
      <w:pPr>
        <w:pStyle w:val="ListParagraph"/>
        <w:numPr>
          <w:ilvl w:val="0"/>
          <w:numId w:val="27"/>
        </w:numPr>
        <w:rPr>
          <w:rFonts w:ascii="Garamond" w:hAnsi="Garamond"/>
          <w:sz w:val="22"/>
          <w:szCs w:val="22"/>
        </w:rPr>
      </w:pPr>
      <w:r w:rsidRPr="00B97261">
        <w:rPr>
          <w:rFonts w:ascii="Garamond" w:hAnsi="Garamond"/>
          <w:sz w:val="22"/>
          <w:szCs w:val="22"/>
        </w:rPr>
        <w:t xml:space="preserve">Safety, standard precautions, chemical safety, fire and infection control. </w:t>
      </w:r>
    </w:p>
    <w:p w14:paraId="1055E9A4" w14:textId="4AF0ECE1" w:rsidR="00964587" w:rsidRDefault="00964587" w:rsidP="00550631">
      <w:pPr>
        <w:rPr>
          <w:rFonts w:ascii="Garamond" w:hAnsi="Garamond"/>
          <w:b/>
          <w:color w:val="008000"/>
          <w:sz w:val="24"/>
          <w:szCs w:val="24"/>
        </w:rPr>
      </w:pPr>
    </w:p>
    <w:p w14:paraId="21195D43" w14:textId="77777777" w:rsidR="00E464C4" w:rsidRDefault="00E464C4" w:rsidP="00B23B96">
      <w:pPr>
        <w:jc w:val="center"/>
        <w:rPr>
          <w:rFonts w:ascii="Garamond" w:hAnsi="Garamond"/>
          <w:b/>
          <w:color w:val="008000"/>
          <w:sz w:val="24"/>
          <w:szCs w:val="24"/>
        </w:rPr>
      </w:pPr>
    </w:p>
    <w:p w14:paraId="0A268CB7" w14:textId="16638A39" w:rsidR="00651EE4" w:rsidRPr="00651EE4" w:rsidRDefault="00651EE4" w:rsidP="00550631">
      <w:pPr>
        <w:rPr>
          <w:rFonts w:ascii="Garamond" w:hAnsi="Garamond"/>
          <w:b/>
          <w:color w:val="002060"/>
          <w:sz w:val="22"/>
          <w:szCs w:val="22"/>
        </w:rPr>
      </w:pPr>
      <w:r w:rsidRPr="00651EE4">
        <w:rPr>
          <w:rFonts w:ascii="Garamond" w:hAnsi="Garamond"/>
          <w:b/>
          <w:color w:val="002060"/>
          <w:sz w:val="22"/>
          <w:szCs w:val="22"/>
        </w:rPr>
        <w:t>Phlebotomy Training Restriction</w:t>
      </w:r>
    </w:p>
    <w:p w14:paraId="33D99F96" w14:textId="3B280A79" w:rsidR="00550631" w:rsidRPr="00651EE4" w:rsidRDefault="00550631" w:rsidP="00550631">
      <w:pPr>
        <w:rPr>
          <w:rFonts w:ascii="Garamond" w:hAnsi="Garamond"/>
          <w:sz w:val="22"/>
          <w:szCs w:val="22"/>
        </w:rPr>
      </w:pPr>
      <w:r w:rsidRPr="00651EE4">
        <w:rPr>
          <w:rFonts w:ascii="Garamond" w:hAnsi="Garamond"/>
          <w:sz w:val="22"/>
          <w:szCs w:val="22"/>
        </w:rPr>
        <w:t xml:space="preserve">Phlebotomy training should be provided on a regular basis not to exceed 100 hours of training. If a student is already a phlebotomist, omit one week of phlebotomy training and limit phlebotomy to 1 hour per day. Time that would have been spent on phlebotomy training should be replaced with another training area. This training area will be chosen by the site. It is also recommended that blood drawing does not occur when student is training in the areas of blood banking and microbiology to encourage uninterrupted continual learning. </w:t>
      </w:r>
    </w:p>
    <w:p w14:paraId="66628FAC" w14:textId="77777777" w:rsidR="00651EE4" w:rsidRDefault="00651EE4" w:rsidP="00550631">
      <w:pPr>
        <w:rPr>
          <w:rFonts w:ascii="Garamond" w:hAnsi="Garamond"/>
          <w:b/>
          <w:color w:val="008000"/>
          <w:sz w:val="24"/>
          <w:szCs w:val="24"/>
        </w:rPr>
      </w:pPr>
    </w:p>
    <w:p w14:paraId="5064C564" w14:textId="06C3EBDD" w:rsidR="00550631" w:rsidRPr="00C56A4F" w:rsidRDefault="00710C11" w:rsidP="00550631">
      <w:pPr>
        <w:rPr>
          <w:rFonts w:ascii="Garamond" w:hAnsi="Garamond"/>
          <w:b/>
          <w:color w:val="002060"/>
          <w:sz w:val="22"/>
          <w:szCs w:val="22"/>
        </w:rPr>
      </w:pPr>
      <w:r w:rsidRPr="00C56A4F">
        <w:rPr>
          <w:rFonts w:ascii="Garamond" w:hAnsi="Garamond"/>
          <w:b/>
          <w:color w:val="002060"/>
          <w:sz w:val="22"/>
          <w:szCs w:val="22"/>
        </w:rPr>
        <w:t>In</w:t>
      </w:r>
      <w:r w:rsidR="00C56A4F" w:rsidRPr="00C56A4F">
        <w:rPr>
          <w:rFonts w:ascii="Garamond" w:hAnsi="Garamond"/>
          <w:b/>
          <w:color w:val="002060"/>
          <w:sz w:val="22"/>
          <w:szCs w:val="22"/>
        </w:rPr>
        <w:t>-</w:t>
      </w:r>
      <w:r w:rsidRPr="00C56A4F">
        <w:rPr>
          <w:rFonts w:ascii="Garamond" w:hAnsi="Garamond"/>
          <w:b/>
          <w:color w:val="002060"/>
          <w:sz w:val="22"/>
          <w:szCs w:val="22"/>
        </w:rPr>
        <w:t>services</w:t>
      </w:r>
      <w:r w:rsidR="008C10E3">
        <w:rPr>
          <w:rFonts w:ascii="Garamond" w:hAnsi="Garamond"/>
          <w:b/>
          <w:color w:val="002060"/>
          <w:sz w:val="22"/>
          <w:szCs w:val="22"/>
        </w:rPr>
        <w:t xml:space="preserve"> and Field Trips</w:t>
      </w:r>
    </w:p>
    <w:p w14:paraId="57FDCB70" w14:textId="7799ACA1" w:rsidR="00550631" w:rsidRPr="00C56A4F" w:rsidRDefault="00550631" w:rsidP="00550631">
      <w:pPr>
        <w:rPr>
          <w:rFonts w:ascii="Garamond" w:hAnsi="Garamond"/>
          <w:sz w:val="22"/>
          <w:szCs w:val="22"/>
        </w:rPr>
      </w:pPr>
      <w:r w:rsidRPr="00C56A4F">
        <w:rPr>
          <w:rFonts w:ascii="Garamond" w:hAnsi="Garamond"/>
          <w:sz w:val="22"/>
          <w:szCs w:val="22"/>
        </w:rPr>
        <w:t xml:space="preserve">Students should be required to attend all in-service lectures, seminars, </w:t>
      </w:r>
      <w:r w:rsidR="008C10E3">
        <w:rPr>
          <w:rFonts w:ascii="Garamond" w:hAnsi="Garamond"/>
          <w:sz w:val="22"/>
          <w:szCs w:val="22"/>
        </w:rPr>
        <w:t xml:space="preserve">field trips </w:t>
      </w:r>
      <w:r w:rsidRPr="00C56A4F">
        <w:rPr>
          <w:rFonts w:ascii="Garamond" w:hAnsi="Garamond"/>
          <w:sz w:val="22"/>
          <w:szCs w:val="22"/>
        </w:rPr>
        <w:t xml:space="preserve">etc., that are a part of the hospital/laboratory in-service education. </w:t>
      </w:r>
      <w:r w:rsidR="003D319A" w:rsidRPr="00C56A4F">
        <w:rPr>
          <w:rFonts w:ascii="Garamond" w:hAnsi="Garamond"/>
          <w:sz w:val="22"/>
          <w:szCs w:val="22"/>
        </w:rPr>
        <w:t>In addition, t</w:t>
      </w:r>
      <w:r w:rsidRPr="00C56A4F">
        <w:rPr>
          <w:rFonts w:ascii="Garamond" w:hAnsi="Garamond"/>
          <w:sz w:val="22"/>
          <w:szCs w:val="22"/>
        </w:rPr>
        <w:t xml:space="preserve">he student </w:t>
      </w:r>
      <w:r w:rsidR="00C56A4F" w:rsidRPr="00C56A4F">
        <w:rPr>
          <w:rFonts w:ascii="Garamond" w:hAnsi="Garamond"/>
          <w:sz w:val="22"/>
          <w:szCs w:val="22"/>
        </w:rPr>
        <w:t>may</w:t>
      </w:r>
      <w:r w:rsidRPr="00C56A4F">
        <w:rPr>
          <w:rFonts w:ascii="Garamond" w:hAnsi="Garamond"/>
          <w:sz w:val="22"/>
          <w:szCs w:val="22"/>
        </w:rPr>
        <w:t xml:space="preserve"> return to </w:t>
      </w:r>
      <w:r w:rsidR="003D319A" w:rsidRPr="00C56A4F">
        <w:rPr>
          <w:rFonts w:ascii="Garamond" w:hAnsi="Garamond"/>
          <w:sz w:val="22"/>
          <w:szCs w:val="22"/>
        </w:rPr>
        <w:t xml:space="preserve">MSCTC </w:t>
      </w:r>
      <w:r w:rsidRPr="00C56A4F">
        <w:rPr>
          <w:rFonts w:ascii="Garamond" w:hAnsi="Garamond"/>
          <w:sz w:val="22"/>
          <w:szCs w:val="22"/>
        </w:rPr>
        <w:t>during the semester for special topics</w:t>
      </w:r>
      <w:r w:rsidR="008C10E3">
        <w:rPr>
          <w:rFonts w:ascii="Garamond" w:hAnsi="Garamond"/>
          <w:sz w:val="22"/>
          <w:szCs w:val="22"/>
        </w:rPr>
        <w:t>, field trips</w:t>
      </w:r>
      <w:r w:rsidRPr="00C56A4F">
        <w:rPr>
          <w:rFonts w:ascii="Garamond" w:hAnsi="Garamond"/>
          <w:sz w:val="22"/>
          <w:szCs w:val="22"/>
        </w:rPr>
        <w:t xml:space="preserve"> or in-services. The dates for these in-services will be scheduled in advance. The in-service may involve a day or overnight trip. </w:t>
      </w:r>
    </w:p>
    <w:p w14:paraId="6E1D7982" w14:textId="7BCB6B08" w:rsidR="00C56A4F" w:rsidRDefault="00C56A4F" w:rsidP="00550631">
      <w:pPr>
        <w:rPr>
          <w:rFonts w:ascii="Garamond" w:hAnsi="Garamond"/>
          <w:b/>
          <w:color w:val="008000"/>
          <w:sz w:val="24"/>
          <w:szCs w:val="24"/>
        </w:rPr>
      </w:pPr>
    </w:p>
    <w:p w14:paraId="4564C618" w14:textId="76826C3A" w:rsidR="00550631" w:rsidRPr="009373F2" w:rsidRDefault="00550631" w:rsidP="00550631">
      <w:pPr>
        <w:rPr>
          <w:rFonts w:ascii="Garamond" w:hAnsi="Garamond"/>
          <w:sz w:val="22"/>
          <w:szCs w:val="22"/>
          <w:u w:val="single"/>
        </w:rPr>
      </w:pPr>
      <w:r w:rsidRPr="009373F2">
        <w:rPr>
          <w:rFonts w:ascii="Garamond" w:hAnsi="Garamond"/>
          <w:sz w:val="22"/>
          <w:szCs w:val="22"/>
          <w:u w:val="single"/>
        </w:rPr>
        <w:t xml:space="preserve">Objectives: </w:t>
      </w:r>
    </w:p>
    <w:p w14:paraId="047ED380" w14:textId="7F1F99E6" w:rsidR="00F31538" w:rsidRPr="00390DE1" w:rsidRDefault="00F31538" w:rsidP="00550631">
      <w:pPr>
        <w:rPr>
          <w:rFonts w:ascii="Garamond" w:hAnsi="Garamond"/>
          <w:sz w:val="22"/>
          <w:szCs w:val="22"/>
        </w:rPr>
      </w:pPr>
      <w:r w:rsidRPr="00390DE1">
        <w:rPr>
          <w:rFonts w:ascii="Garamond" w:hAnsi="Garamond"/>
          <w:sz w:val="22"/>
          <w:szCs w:val="22"/>
        </w:rPr>
        <w:t>Upon completing an in</w:t>
      </w:r>
      <w:r w:rsidR="00390DE1" w:rsidRPr="00390DE1">
        <w:rPr>
          <w:rFonts w:ascii="Garamond" w:hAnsi="Garamond"/>
          <w:sz w:val="22"/>
          <w:szCs w:val="22"/>
        </w:rPr>
        <w:t>-</w:t>
      </w:r>
      <w:r w:rsidRPr="00390DE1">
        <w:rPr>
          <w:rFonts w:ascii="Garamond" w:hAnsi="Garamond"/>
          <w:sz w:val="22"/>
          <w:szCs w:val="22"/>
        </w:rPr>
        <w:t xml:space="preserve">service or training, the </w:t>
      </w:r>
      <w:r w:rsidR="00390DE1" w:rsidRPr="00390DE1">
        <w:rPr>
          <w:rFonts w:ascii="Garamond" w:hAnsi="Garamond"/>
          <w:sz w:val="22"/>
          <w:szCs w:val="22"/>
        </w:rPr>
        <w:t>student will be able to:</w:t>
      </w:r>
    </w:p>
    <w:p w14:paraId="46105FCF" w14:textId="7A5FFD05" w:rsidR="00550631" w:rsidRPr="00390DE1" w:rsidRDefault="00550631" w:rsidP="00390DE1">
      <w:pPr>
        <w:pStyle w:val="ListParagraph"/>
        <w:numPr>
          <w:ilvl w:val="0"/>
          <w:numId w:val="30"/>
        </w:numPr>
        <w:rPr>
          <w:rFonts w:ascii="Garamond" w:hAnsi="Garamond"/>
          <w:sz w:val="22"/>
          <w:szCs w:val="22"/>
        </w:rPr>
      </w:pPr>
      <w:r w:rsidRPr="00390DE1">
        <w:rPr>
          <w:rFonts w:ascii="Garamond" w:hAnsi="Garamond"/>
          <w:sz w:val="22"/>
          <w:szCs w:val="22"/>
        </w:rPr>
        <w:t xml:space="preserve">Participate in conference seminars (where applicable). </w:t>
      </w:r>
    </w:p>
    <w:p w14:paraId="7D3860E9" w14:textId="4F7A9B62" w:rsidR="00550631" w:rsidRPr="00390DE1" w:rsidRDefault="00550631" w:rsidP="00390DE1">
      <w:pPr>
        <w:pStyle w:val="ListParagraph"/>
        <w:numPr>
          <w:ilvl w:val="0"/>
          <w:numId w:val="30"/>
        </w:numPr>
        <w:rPr>
          <w:rFonts w:ascii="Garamond" w:hAnsi="Garamond"/>
          <w:sz w:val="22"/>
          <w:szCs w:val="22"/>
        </w:rPr>
      </w:pPr>
      <w:r w:rsidRPr="00390DE1">
        <w:rPr>
          <w:rFonts w:ascii="Garamond" w:hAnsi="Garamond"/>
          <w:sz w:val="22"/>
          <w:szCs w:val="22"/>
        </w:rPr>
        <w:t xml:space="preserve">Participate by being alert and asking questions. </w:t>
      </w:r>
    </w:p>
    <w:p w14:paraId="76EACD3E" w14:textId="2DA7CE1A" w:rsidR="00550631" w:rsidRPr="00390DE1" w:rsidRDefault="00550631" w:rsidP="00390DE1">
      <w:pPr>
        <w:pStyle w:val="ListParagraph"/>
        <w:numPr>
          <w:ilvl w:val="0"/>
          <w:numId w:val="30"/>
        </w:numPr>
        <w:rPr>
          <w:rFonts w:ascii="Garamond" w:hAnsi="Garamond"/>
          <w:sz w:val="22"/>
          <w:szCs w:val="22"/>
        </w:rPr>
      </w:pPr>
      <w:r w:rsidRPr="00390DE1">
        <w:rPr>
          <w:rFonts w:ascii="Garamond" w:hAnsi="Garamond"/>
          <w:sz w:val="22"/>
          <w:szCs w:val="22"/>
        </w:rPr>
        <w:t xml:space="preserve">Observe techniques and procedures. </w:t>
      </w:r>
    </w:p>
    <w:p w14:paraId="28D0B471" w14:textId="199A8A92" w:rsidR="00550631" w:rsidRPr="00390DE1" w:rsidRDefault="00550631" w:rsidP="00390DE1">
      <w:pPr>
        <w:pStyle w:val="ListParagraph"/>
        <w:numPr>
          <w:ilvl w:val="0"/>
          <w:numId w:val="30"/>
        </w:numPr>
        <w:rPr>
          <w:rFonts w:ascii="Garamond" w:hAnsi="Garamond"/>
          <w:sz w:val="22"/>
          <w:szCs w:val="22"/>
        </w:rPr>
      </w:pPr>
      <w:r w:rsidRPr="00390DE1">
        <w:rPr>
          <w:rFonts w:ascii="Garamond" w:hAnsi="Garamond"/>
          <w:sz w:val="22"/>
          <w:szCs w:val="22"/>
        </w:rPr>
        <w:t xml:space="preserve">Observe the professionalism of the employees. </w:t>
      </w:r>
    </w:p>
    <w:p w14:paraId="5D439280" w14:textId="77777777" w:rsidR="007A704F" w:rsidRDefault="007A704F" w:rsidP="00550631">
      <w:pPr>
        <w:rPr>
          <w:rFonts w:ascii="Garamond" w:hAnsi="Garamond"/>
          <w:sz w:val="22"/>
          <w:szCs w:val="22"/>
        </w:rPr>
      </w:pPr>
    </w:p>
    <w:p w14:paraId="0C7C0E59" w14:textId="0666AED2" w:rsidR="00961F35" w:rsidRPr="00961F35" w:rsidRDefault="00390DE1" w:rsidP="00550631">
      <w:pPr>
        <w:rPr>
          <w:rFonts w:ascii="Garamond" w:hAnsi="Garamond"/>
          <w:sz w:val="22"/>
          <w:szCs w:val="22"/>
        </w:rPr>
      </w:pPr>
      <w:r>
        <w:rPr>
          <w:rFonts w:ascii="Garamond" w:hAnsi="Garamond"/>
          <w:sz w:val="22"/>
          <w:szCs w:val="22"/>
        </w:rPr>
        <w:t>During in-services or field trips, s</w:t>
      </w:r>
      <w:r w:rsidR="00961F35" w:rsidRPr="00961F35">
        <w:rPr>
          <w:rFonts w:ascii="Garamond" w:hAnsi="Garamond"/>
          <w:sz w:val="22"/>
          <w:szCs w:val="22"/>
        </w:rPr>
        <w:t>tudents are expected to:</w:t>
      </w:r>
    </w:p>
    <w:p w14:paraId="3E895844" w14:textId="77777777" w:rsidR="00961F35" w:rsidRDefault="00550631" w:rsidP="00961F35">
      <w:pPr>
        <w:pStyle w:val="ListParagraph"/>
        <w:numPr>
          <w:ilvl w:val="0"/>
          <w:numId w:val="28"/>
        </w:numPr>
        <w:rPr>
          <w:rFonts w:ascii="Garamond" w:hAnsi="Garamond"/>
          <w:sz w:val="22"/>
          <w:szCs w:val="22"/>
        </w:rPr>
      </w:pPr>
      <w:r w:rsidRPr="00961F35">
        <w:rPr>
          <w:rFonts w:ascii="Garamond" w:hAnsi="Garamond"/>
          <w:sz w:val="22"/>
          <w:szCs w:val="22"/>
        </w:rPr>
        <w:t xml:space="preserve">Dress </w:t>
      </w:r>
      <w:r w:rsidR="00961F35" w:rsidRPr="00961F35">
        <w:rPr>
          <w:rFonts w:ascii="Garamond" w:hAnsi="Garamond"/>
          <w:sz w:val="22"/>
          <w:szCs w:val="22"/>
        </w:rPr>
        <w:t>professionally</w:t>
      </w:r>
    </w:p>
    <w:p w14:paraId="351147AA" w14:textId="77777777" w:rsidR="00961F35" w:rsidRPr="007A704F" w:rsidRDefault="00550631" w:rsidP="007A704F">
      <w:pPr>
        <w:pStyle w:val="ListParagraph"/>
        <w:numPr>
          <w:ilvl w:val="1"/>
          <w:numId w:val="28"/>
        </w:numPr>
        <w:rPr>
          <w:rFonts w:ascii="Garamond" w:hAnsi="Garamond"/>
          <w:sz w:val="22"/>
          <w:szCs w:val="22"/>
        </w:rPr>
      </w:pPr>
      <w:r w:rsidRPr="007A704F">
        <w:rPr>
          <w:rFonts w:ascii="Garamond" w:hAnsi="Garamond"/>
          <w:sz w:val="22"/>
          <w:szCs w:val="22"/>
        </w:rPr>
        <w:t xml:space="preserve">Dress conservatively - No tank tops or strapless tops (unless under a professional looking jacket), no jeans or bare legs. (If wearing a dress, you must wear nylons – no bare legs). </w:t>
      </w:r>
    </w:p>
    <w:p w14:paraId="746836E1" w14:textId="77777777" w:rsidR="00961F35" w:rsidRPr="007A704F" w:rsidRDefault="00550631" w:rsidP="007A704F">
      <w:pPr>
        <w:pStyle w:val="ListParagraph"/>
        <w:numPr>
          <w:ilvl w:val="1"/>
          <w:numId w:val="28"/>
        </w:numPr>
        <w:rPr>
          <w:rFonts w:ascii="Garamond" w:hAnsi="Garamond"/>
          <w:sz w:val="22"/>
          <w:szCs w:val="22"/>
        </w:rPr>
      </w:pPr>
      <w:r w:rsidRPr="007A704F">
        <w:rPr>
          <w:rFonts w:ascii="Garamond" w:hAnsi="Garamond"/>
          <w:sz w:val="22"/>
          <w:szCs w:val="22"/>
        </w:rPr>
        <w:t xml:space="preserve">Wear comfortable closed shoes; no exposed toes or heels. </w:t>
      </w:r>
    </w:p>
    <w:p w14:paraId="70E4A079" w14:textId="4A5D4A1C" w:rsidR="00550631" w:rsidRPr="007A704F" w:rsidRDefault="00550631" w:rsidP="007A704F">
      <w:pPr>
        <w:pStyle w:val="ListParagraph"/>
        <w:numPr>
          <w:ilvl w:val="1"/>
          <w:numId w:val="28"/>
        </w:numPr>
        <w:rPr>
          <w:rFonts w:ascii="Garamond" w:hAnsi="Garamond"/>
          <w:sz w:val="22"/>
          <w:szCs w:val="22"/>
        </w:rPr>
      </w:pPr>
      <w:r w:rsidRPr="007A704F">
        <w:rPr>
          <w:rFonts w:ascii="Garamond" w:hAnsi="Garamond"/>
          <w:sz w:val="22"/>
          <w:szCs w:val="22"/>
        </w:rPr>
        <w:t xml:space="preserve">Dress as you would for an interview. You represent </w:t>
      </w:r>
      <w:r w:rsidR="00AA3180">
        <w:rPr>
          <w:rFonts w:ascii="Garamond" w:hAnsi="Garamond"/>
          <w:sz w:val="22"/>
          <w:szCs w:val="22"/>
        </w:rPr>
        <w:t>MSCTC</w:t>
      </w:r>
      <w:r w:rsidRPr="007A704F">
        <w:rPr>
          <w:rFonts w:ascii="Garamond" w:hAnsi="Garamond"/>
          <w:sz w:val="22"/>
          <w:szCs w:val="22"/>
        </w:rPr>
        <w:t xml:space="preserve"> potential applicants. </w:t>
      </w:r>
    </w:p>
    <w:p w14:paraId="0DED46A9" w14:textId="5D0E5737" w:rsidR="00550631" w:rsidRPr="007A704F" w:rsidRDefault="00550631" w:rsidP="007A704F">
      <w:pPr>
        <w:pStyle w:val="ListParagraph"/>
        <w:numPr>
          <w:ilvl w:val="0"/>
          <w:numId w:val="28"/>
        </w:numPr>
        <w:rPr>
          <w:rFonts w:ascii="Garamond" w:hAnsi="Garamond"/>
          <w:sz w:val="22"/>
          <w:szCs w:val="22"/>
        </w:rPr>
      </w:pPr>
      <w:r w:rsidRPr="007A704F">
        <w:rPr>
          <w:rFonts w:ascii="Garamond" w:hAnsi="Garamond"/>
          <w:sz w:val="22"/>
          <w:szCs w:val="22"/>
        </w:rPr>
        <w:t xml:space="preserve">Demonstrate professionalism. </w:t>
      </w:r>
    </w:p>
    <w:p w14:paraId="62BC68E1" w14:textId="0A34AE07" w:rsidR="00550631" w:rsidRPr="007A704F" w:rsidRDefault="00550631" w:rsidP="007A704F">
      <w:pPr>
        <w:pStyle w:val="ListParagraph"/>
        <w:numPr>
          <w:ilvl w:val="0"/>
          <w:numId w:val="28"/>
        </w:numPr>
        <w:rPr>
          <w:rFonts w:ascii="Garamond" w:hAnsi="Garamond"/>
          <w:sz w:val="22"/>
          <w:szCs w:val="22"/>
        </w:rPr>
      </w:pPr>
      <w:r w:rsidRPr="007A704F">
        <w:rPr>
          <w:rFonts w:ascii="Garamond" w:hAnsi="Garamond"/>
          <w:sz w:val="22"/>
          <w:szCs w:val="22"/>
        </w:rPr>
        <w:t xml:space="preserve">Demonstrate organization to keep the schedule on track. </w:t>
      </w:r>
    </w:p>
    <w:p w14:paraId="1F73C476" w14:textId="2E65CB5E" w:rsidR="00550631" w:rsidRPr="007A704F" w:rsidRDefault="00550631" w:rsidP="007A704F">
      <w:pPr>
        <w:pStyle w:val="ListParagraph"/>
        <w:numPr>
          <w:ilvl w:val="0"/>
          <w:numId w:val="28"/>
        </w:numPr>
        <w:rPr>
          <w:rFonts w:ascii="Garamond" w:hAnsi="Garamond"/>
          <w:sz w:val="22"/>
          <w:szCs w:val="22"/>
        </w:rPr>
      </w:pPr>
      <w:r w:rsidRPr="007A704F">
        <w:rPr>
          <w:rFonts w:ascii="Garamond" w:hAnsi="Garamond"/>
          <w:sz w:val="22"/>
          <w:szCs w:val="22"/>
        </w:rPr>
        <w:t xml:space="preserve">Do not take extra breaks unless the whole group has permission to do so. </w:t>
      </w:r>
    </w:p>
    <w:p w14:paraId="521467D5" w14:textId="77777777" w:rsidR="007A704F" w:rsidRDefault="007A704F" w:rsidP="00550631">
      <w:pPr>
        <w:rPr>
          <w:rFonts w:ascii="Garamond" w:hAnsi="Garamond"/>
          <w:b/>
          <w:color w:val="008000"/>
          <w:sz w:val="24"/>
          <w:szCs w:val="24"/>
        </w:rPr>
      </w:pPr>
    </w:p>
    <w:p w14:paraId="65B846FF" w14:textId="7DD150C9" w:rsidR="00CE573F" w:rsidRPr="00465372" w:rsidRDefault="00CE573F" w:rsidP="00550631">
      <w:pPr>
        <w:rPr>
          <w:rFonts w:ascii="Garamond" w:hAnsi="Garamond"/>
          <w:b/>
          <w:color w:val="002060"/>
          <w:sz w:val="22"/>
          <w:szCs w:val="22"/>
        </w:rPr>
      </w:pPr>
      <w:r w:rsidRPr="00465372">
        <w:rPr>
          <w:rFonts w:ascii="Garamond" w:hAnsi="Garamond"/>
          <w:b/>
          <w:color w:val="002060"/>
          <w:sz w:val="22"/>
          <w:szCs w:val="22"/>
        </w:rPr>
        <w:t>Clinical Internship Experience Evaluations</w:t>
      </w:r>
    </w:p>
    <w:p w14:paraId="62152840" w14:textId="0AEB0A08" w:rsidR="00CE573F" w:rsidRPr="00465372" w:rsidRDefault="00CE573F" w:rsidP="00550631">
      <w:pPr>
        <w:rPr>
          <w:rFonts w:ascii="Garamond" w:hAnsi="Garamond"/>
          <w:sz w:val="22"/>
          <w:szCs w:val="22"/>
        </w:rPr>
      </w:pPr>
      <w:r w:rsidRPr="00465372">
        <w:rPr>
          <w:rFonts w:ascii="Garamond" w:hAnsi="Garamond"/>
          <w:sz w:val="22"/>
          <w:szCs w:val="22"/>
        </w:rPr>
        <w:t>This section outlines the evaluations and assessments that students will complete during their clinical int</w:t>
      </w:r>
      <w:r w:rsidR="00465372" w:rsidRPr="00465372">
        <w:rPr>
          <w:rFonts w:ascii="Garamond" w:hAnsi="Garamond"/>
          <w:sz w:val="22"/>
          <w:szCs w:val="22"/>
        </w:rPr>
        <w:t xml:space="preserve">ernship experience. </w:t>
      </w:r>
    </w:p>
    <w:p w14:paraId="77F5A1CB" w14:textId="77777777" w:rsidR="009373F2" w:rsidRDefault="009373F2" w:rsidP="00465372">
      <w:pPr>
        <w:ind w:left="720"/>
        <w:rPr>
          <w:rFonts w:ascii="Garamond" w:hAnsi="Garamond"/>
          <w:b/>
          <w:color w:val="008000"/>
          <w:sz w:val="22"/>
          <w:szCs w:val="22"/>
        </w:rPr>
      </w:pPr>
    </w:p>
    <w:p w14:paraId="75EC8B9A" w14:textId="519C65AE" w:rsidR="00465372" w:rsidRDefault="00465372" w:rsidP="00465372">
      <w:pPr>
        <w:ind w:left="720"/>
        <w:rPr>
          <w:rFonts w:ascii="Garamond" w:hAnsi="Garamond"/>
          <w:b/>
          <w:color w:val="008000"/>
          <w:sz w:val="22"/>
          <w:szCs w:val="22"/>
        </w:rPr>
      </w:pPr>
      <w:r w:rsidRPr="00465372">
        <w:rPr>
          <w:rFonts w:ascii="Garamond" w:hAnsi="Garamond"/>
          <w:b/>
          <w:color w:val="008000"/>
          <w:sz w:val="22"/>
          <w:szCs w:val="22"/>
        </w:rPr>
        <w:t>Didactic</w:t>
      </w:r>
    </w:p>
    <w:p w14:paraId="27CFAB7C" w14:textId="523B3FA5" w:rsidR="00F875DC" w:rsidRDefault="00F875DC" w:rsidP="00E01860">
      <w:pPr>
        <w:pStyle w:val="ListParagraph"/>
        <w:numPr>
          <w:ilvl w:val="0"/>
          <w:numId w:val="33"/>
        </w:numPr>
        <w:rPr>
          <w:rFonts w:ascii="Garamond" w:hAnsi="Garamond"/>
          <w:sz w:val="22"/>
          <w:szCs w:val="22"/>
        </w:rPr>
      </w:pPr>
      <w:r w:rsidRPr="006D0734">
        <w:rPr>
          <w:rFonts w:ascii="Garamond" w:hAnsi="Garamond"/>
          <w:sz w:val="22"/>
          <w:szCs w:val="22"/>
        </w:rPr>
        <w:t>Worksheets</w:t>
      </w:r>
    </w:p>
    <w:p w14:paraId="46058F95" w14:textId="7AEB08CA" w:rsidR="00353FE1" w:rsidRDefault="00353FE1" w:rsidP="00E01860">
      <w:pPr>
        <w:pStyle w:val="ListParagraph"/>
        <w:numPr>
          <w:ilvl w:val="0"/>
          <w:numId w:val="33"/>
        </w:numPr>
        <w:rPr>
          <w:rFonts w:ascii="Garamond" w:hAnsi="Garamond"/>
          <w:sz w:val="22"/>
          <w:szCs w:val="22"/>
        </w:rPr>
      </w:pPr>
      <w:r>
        <w:rPr>
          <w:rFonts w:ascii="Garamond" w:hAnsi="Garamond"/>
          <w:sz w:val="22"/>
          <w:szCs w:val="22"/>
        </w:rPr>
        <w:t>Case Studies</w:t>
      </w:r>
    </w:p>
    <w:p w14:paraId="25BD165C" w14:textId="09424258" w:rsidR="00353FE1" w:rsidRDefault="00353FE1" w:rsidP="00E01860">
      <w:pPr>
        <w:pStyle w:val="ListParagraph"/>
        <w:numPr>
          <w:ilvl w:val="0"/>
          <w:numId w:val="33"/>
        </w:numPr>
        <w:rPr>
          <w:rFonts w:ascii="Garamond" w:hAnsi="Garamond"/>
          <w:sz w:val="22"/>
          <w:szCs w:val="22"/>
        </w:rPr>
      </w:pPr>
      <w:r>
        <w:rPr>
          <w:rFonts w:ascii="Garamond" w:hAnsi="Garamond"/>
          <w:sz w:val="22"/>
          <w:szCs w:val="22"/>
        </w:rPr>
        <w:t>Discussion Board Postings</w:t>
      </w:r>
    </w:p>
    <w:p w14:paraId="4DF7EE87" w14:textId="7187FC07" w:rsidR="00353FE1" w:rsidRPr="006D0734" w:rsidRDefault="00353FE1" w:rsidP="00E01860">
      <w:pPr>
        <w:pStyle w:val="ListParagraph"/>
        <w:numPr>
          <w:ilvl w:val="0"/>
          <w:numId w:val="33"/>
        </w:numPr>
        <w:rPr>
          <w:rFonts w:ascii="Garamond" w:hAnsi="Garamond"/>
          <w:sz w:val="22"/>
          <w:szCs w:val="22"/>
        </w:rPr>
      </w:pPr>
      <w:r>
        <w:rPr>
          <w:rFonts w:ascii="Garamond" w:hAnsi="Garamond"/>
          <w:sz w:val="22"/>
          <w:szCs w:val="22"/>
        </w:rPr>
        <w:t>Research and Writing Projects</w:t>
      </w:r>
    </w:p>
    <w:p w14:paraId="0DFC4301" w14:textId="631DBCFC" w:rsidR="00F875DC" w:rsidRPr="006D0734" w:rsidRDefault="00F875DC" w:rsidP="00E01860">
      <w:pPr>
        <w:pStyle w:val="ListParagraph"/>
        <w:numPr>
          <w:ilvl w:val="0"/>
          <w:numId w:val="33"/>
        </w:numPr>
        <w:rPr>
          <w:rFonts w:ascii="Garamond" w:hAnsi="Garamond"/>
          <w:sz w:val="22"/>
          <w:szCs w:val="22"/>
        </w:rPr>
      </w:pPr>
      <w:r w:rsidRPr="006D0734">
        <w:rPr>
          <w:rFonts w:ascii="Garamond" w:hAnsi="Garamond"/>
          <w:sz w:val="22"/>
          <w:szCs w:val="22"/>
        </w:rPr>
        <w:t>Quizzes/Examinations</w:t>
      </w:r>
    </w:p>
    <w:p w14:paraId="06E7F514" w14:textId="111D5A08" w:rsidR="00F875DC" w:rsidRDefault="00F875DC" w:rsidP="00E01860">
      <w:pPr>
        <w:pStyle w:val="ListParagraph"/>
        <w:numPr>
          <w:ilvl w:val="0"/>
          <w:numId w:val="33"/>
        </w:numPr>
        <w:rPr>
          <w:rFonts w:ascii="Garamond" w:hAnsi="Garamond"/>
          <w:sz w:val="22"/>
          <w:szCs w:val="22"/>
        </w:rPr>
      </w:pPr>
      <w:r w:rsidRPr="006D0734">
        <w:rPr>
          <w:rFonts w:ascii="Garamond" w:hAnsi="Garamond"/>
          <w:sz w:val="22"/>
          <w:szCs w:val="22"/>
        </w:rPr>
        <w:t>Final Comprehensive Examination</w:t>
      </w:r>
    </w:p>
    <w:p w14:paraId="2E13A4F9" w14:textId="70278502" w:rsidR="001A0305" w:rsidRPr="006D0734" w:rsidRDefault="001A0305" w:rsidP="00E01860">
      <w:pPr>
        <w:pStyle w:val="ListParagraph"/>
        <w:numPr>
          <w:ilvl w:val="0"/>
          <w:numId w:val="33"/>
        </w:numPr>
        <w:rPr>
          <w:rFonts w:ascii="Garamond" w:hAnsi="Garamond"/>
          <w:sz w:val="22"/>
          <w:szCs w:val="22"/>
        </w:rPr>
      </w:pPr>
      <w:r>
        <w:rPr>
          <w:rFonts w:ascii="Garamond" w:hAnsi="Garamond"/>
          <w:sz w:val="22"/>
          <w:szCs w:val="22"/>
        </w:rPr>
        <w:lastRenderedPageBreak/>
        <w:t xml:space="preserve">A minimum passing grade must be obtained through the calculation of points </w:t>
      </w:r>
      <w:r w:rsidR="00585350">
        <w:rPr>
          <w:rFonts w:ascii="Garamond" w:hAnsi="Garamond"/>
          <w:sz w:val="22"/>
          <w:szCs w:val="22"/>
        </w:rPr>
        <w:t>earned</w:t>
      </w:r>
      <w:r>
        <w:rPr>
          <w:rFonts w:ascii="Garamond" w:hAnsi="Garamond"/>
          <w:sz w:val="22"/>
          <w:szCs w:val="22"/>
        </w:rPr>
        <w:t xml:space="preserve"> in various assessments to </w:t>
      </w:r>
      <w:r w:rsidR="00B22809">
        <w:rPr>
          <w:rFonts w:ascii="Garamond" w:hAnsi="Garamond"/>
          <w:sz w:val="22"/>
          <w:szCs w:val="22"/>
        </w:rPr>
        <w:t>successfully complete the course.</w:t>
      </w:r>
    </w:p>
    <w:p w14:paraId="3ABCD35F" w14:textId="77777777" w:rsidR="00465372" w:rsidRPr="00465372" w:rsidRDefault="00465372" w:rsidP="00465372">
      <w:pPr>
        <w:ind w:left="720"/>
        <w:rPr>
          <w:rFonts w:ascii="Garamond" w:hAnsi="Garamond"/>
          <w:b/>
          <w:color w:val="008000"/>
          <w:sz w:val="22"/>
          <w:szCs w:val="22"/>
        </w:rPr>
      </w:pPr>
    </w:p>
    <w:p w14:paraId="020708DE" w14:textId="18CB42FD" w:rsidR="00465372" w:rsidRDefault="00465372" w:rsidP="00465372">
      <w:pPr>
        <w:ind w:left="720"/>
        <w:rPr>
          <w:rFonts w:ascii="Garamond" w:hAnsi="Garamond"/>
          <w:b/>
          <w:color w:val="008000"/>
          <w:sz w:val="22"/>
          <w:szCs w:val="22"/>
        </w:rPr>
      </w:pPr>
      <w:r w:rsidRPr="00465372">
        <w:rPr>
          <w:rFonts w:ascii="Garamond" w:hAnsi="Garamond"/>
          <w:b/>
          <w:color w:val="008000"/>
          <w:sz w:val="22"/>
          <w:szCs w:val="22"/>
        </w:rPr>
        <w:t>Psychomotor</w:t>
      </w:r>
    </w:p>
    <w:p w14:paraId="3CA2F0A4" w14:textId="759B284F" w:rsidR="00B836B1" w:rsidRDefault="00D41499" w:rsidP="00B836B1">
      <w:pPr>
        <w:pStyle w:val="ListParagraph"/>
        <w:numPr>
          <w:ilvl w:val="0"/>
          <w:numId w:val="33"/>
        </w:numPr>
        <w:rPr>
          <w:rFonts w:ascii="Garamond" w:hAnsi="Garamond"/>
          <w:sz w:val="22"/>
          <w:szCs w:val="22"/>
        </w:rPr>
      </w:pPr>
      <w:r>
        <w:rPr>
          <w:rFonts w:ascii="Garamond" w:hAnsi="Garamond"/>
          <w:sz w:val="22"/>
          <w:szCs w:val="22"/>
        </w:rPr>
        <w:t>Skill requirements</w:t>
      </w:r>
      <w:r w:rsidR="00B836B1" w:rsidRPr="00B836B1">
        <w:rPr>
          <w:rFonts w:ascii="Garamond" w:hAnsi="Garamond"/>
          <w:sz w:val="22"/>
          <w:szCs w:val="22"/>
        </w:rPr>
        <w:t xml:space="preserve"> with minimum competencies are provided </w:t>
      </w:r>
      <w:r w:rsidR="00B836B1">
        <w:rPr>
          <w:rFonts w:ascii="Garamond" w:hAnsi="Garamond"/>
          <w:sz w:val="22"/>
          <w:szCs w:val="22"/>
        </w:rPr>
        <w:t>to</w:t>
      </w:r>
      <w:r w:rsidR="00B836B1" w:rsidRPr="00B836B1">
        <w:rPr>
          <w:rFonts w:ascii="Garamond" w:hAnsi="Garamond"/>
          <w:sz w:val="22"/>
          <w:szCs w:val="22"/>
        </w:rPr>
        <w:t xml:space="preserve"> </w:t>
      </w:r>
      <w:r w:rsidR="00B836B1">
        <w:rPr>
          <w:rFonts w:ascii="Garamond" w:hAnsi="Garamond"/>
          <w:sz w:val="22"/>
          <w:szCs w:val="22"/>
        </w:rPr>
        <w:t xml:space="preserve">students and </w:t>
      </w:r>
      <w:r w:rsidR="00B836B1" w:rsidRPr="00B836B1">
        <w:rPr>
          <w:rFonts w:ascii="Garamond" w:hAnsi="Garamond"/>
          <w:sz w:val="22"/>
          <w:szCs w:val="22"/>
        </w:rPr>
        <w:t>clinical instructor in charge of the student training for any given area</w:t>
      </w:r>
      <w:r w:rsidR="00B836B1">
        <w:rPr>
          <w:rFonts w:ascii="Garamond" w:hAnsi="Garamond"/>
          <w:sz w:val="22"/>
          <w:szCs w:val="22"/>
        </w:rPr>
        <w:t xml:space="preserve"> in the form of the “Clinical Competency Checklist.”</w:t>
      </w:r>
    </w:p>
    <w:p w14:paraId="0DA266F0" w14:textId="158223C5" w:rsidR="006D0734" w:rsidRDefault="006D0734" w:rsidP="006D0734">
      <w:pPr>
        <w:pStyle w:val="ListParagraph"/>
        <w:numPr>
          <w:ilvl w:val="0"/>
          <w:numId w:val="33"/>
        </w:numPr>
        <w:rPr>
          <w:rFonts w:ascii="Garamond" w:hAnsi="Garamond"/>
          <w:sz w:val="22"/>
          <w:szCs w:val="22"/>
        </w:rPr>
      </w:pPr>
      <w:r>
        <w:rPr>
          <w:rFonts w:ascii="Garamond" w:hAnsi="Garamond"/>
          <w:sz w:val="22"/>
          <w:szCs w:val="22"/>
        </w:rPr>
        <w:t xml:space="preserve">Clinical Competency Checklists will completed in each </w:t>
      </w:r>
      <w:r w:rsidR="00D914C4">
        <w:rPr>
          <w:rFonts w:ascii="Garamond" w:hAnsi="Garamond"/>
          <w:sz w:val="22"/>
          <w:szCs w:val="22"/>
        </w:rPr>
        <w:t xml:space="preserve">clinical </w:t>
      </w:r>
      <w:r>
        <w:rPr>
          <w:rFonts w:ascii="Garamond" w:hAnsi="Garamond"/>
          <w:sz w:val="22"/>
          <w:szCs w:val="22"/>
        </w:rPr>
        <w:t>course</w:t>
      </w:r>
      <w:r w:rsidR="003A0AB6">
        <w:rPr>
          <w:rFonts w:ascii="Garamond" w:hAnsi="Garamond"/>
          <w:sz w:val="22"/>
          <w:szCs w:val="22"/>
        </w:rPr>
        <w:t xml:space="preserve"> and used to assess a student progress during the correlated clinical experience</w:t>
      </w:r>
      <w:r>
        <w:rPr>
          <w:rFonts w:ascii="Garamond" w:hAnsi="Garamond"/>
          <w:sz w:val="22"/>
          <w:szCs w:val="22"/>
        </w:rPr>
        <w:t>.</w:t>
      </w:r>
    </w:p>
    <w:p w14:paraId="15DCD982" w14:textId="0DD4EE63" w:rsidR="00D914C4" w:rsidRDefault="00D914C4" w:rsidP="006D0734">
      <w:pPr>
        <w:pStyle w:val="ListParagraph"/>
        <w:numPr>
          <w:ilvl w:val="0"/>
          <w:numId w:val="33"/>
        </w:numPr>
        <w:rPr>
          <w:rFonts w:ascii="Garamond" w:hAnsi="Garamond"/>
          <w:sz w:val="22"/>
          <w:szCs w:val="22"/>
        </w:rPr>
      </w:pPr>
      <w:r>
        <w:rPr>
          <w:rFonts w:ascii="Garamond" w:hAnsi="Garamond"/>
          <w:sz w:val="22"/>
          <w:szCs w:val="22"/>
        </w:rPr>
        <w:t>Clinical Competency Checklists are completed by clinical affiliate instructors.</w:t>
      </w:r>
    </w:p>
    <w:p w14:paraId="408D6B1F" w14:textId="15B74266" w:rsidR="002331EA" w:rsidRDefault="006D0734" w:rsidP="002331EA">
      <w:pPr>
        <w:pStyle w:val="ListParagraph"/>
        <w:numPr>
          <w:ilvl w:val="0"/>
          <w:numId w:val="33"/>
        </w:numPr>
        <w:rPr>
          <w:rFonts w:ascii="Garamond" w:hAnsi="Garamond"/>
          <w:sz w:val="22"/>
          <w:szCs w:val="22"/>
        </w:rPr>
      </w:pPr>
      <w:r>
        <w:rPr>
          <w:rFonts w:ascii="Garamond" w:hAnsi="Garamond"/>
          <w:sz w:val="22"/>
          <w:szCs w:val="22"/>
        </w:rPr>
        <w:t xml:space="preserve">Failure to successfully </w:t>
      </w:r>
      <w:r w:rsidR="0075344D">
        <w:rPr>
          <w:rFonts w:ascii="Garamond" w:hAnsi="Garamond"/>
          <w:sz w:val="22"/>
          <w:szCs w:val="22"/>
        </w:rPr>
        <w:t xml:space="preserve">demonstrate the minimum competencies and </w:t>
      </w:r>
      <w:r>
        <w:rPr>
          <w:rFonts w:ascii="Garamond" w:hAnsi="Garamond"/>
          <w:sz w:val="22"/>
          <w:szCs w:val="22"/>
        </w:rPr>
        <w:t>complete the checklist</w:t>
      </w:r>
      <w:r w:rsidR="008F4196">
        <w:rPr>
          <w:rFonts w:ascii="Garamond" w:hAnsi="Garamond"/>
          <w:sz w:val="22"/>
          <w:szCs w:val="22"/>
        </w:rPr>
        <w:t xml:space="preserve"> within the allocated time-frame</w:t>
      </w:r>
      <w:r>
        <w:rPr>
          <w:rFonts w:ascii="Garamond" w:hAnsi="Garamond"/>
          <w:sz w:val="22"/>
          <w:szCs w:val="22"/>
        </w:rPr>
        <w:t xml:space="preserve"> will result in a failure of the course</w:t>
      </w:r>
      <w:r w:rsidR="002331EA">
        <w:rPr>
          <w:rFonts w:ascii="Garamond" w:hAnsi="Garamond"/>
          <w:sz w:val="22"/>
          <w:szCs w:val="22"/>
        </w:rPr>
        <w:t xml:space="preserve"> and the dismissal from the program</w:t>
      </w:r>
      <w:r w:rsidR="00D914C4">
        <w:rPr>
          <w:rFonts w:ascii="Garamond" w:hAnsi="Garamond"/>
          <w:sz w:val="22"/>
          <w:szCs w:val="22"/>
        </w:rPr>
        <w:t>.</w:t>
      </w:r>
    </w:p>
    <w:p w14:paraId="6A1AF022" w14:textId="44B01B1E" w:rsidR="008F4196" w:rsidRDefault="008F4196" w:rsidP="008F4196">
      <w:pPr>
        <w:pStyle w:val="ListParagraph"/>
        <w:numPr>
          <w:ilvl w:val="1"/>
          <w:numId w:val="33"/>
        </w:numPr>
        <w:rPr>
          <w:rFonts w:ascii="Garamond" w:hAnsi="Garamond"/>
          <w:sz w:val="22"/>
          <w:szCs w:val="22"/>
        </w:rPr>
      </w:pPr>
      <w:r>
        <w:rPr>
          <w:rFonts w:ascii="Garamond" w:hAnsi="Garamond"/>
          <w:sz w:val="22"/>
          <w:szCs w:val="22"/>
        </w:rPr>
        <w:t xml:space="preserve">At the discretion of the program director and clinical affiliate staff additional time or remediation may be given. </w:t>
      </w:r>
    </w:p>
    <w:p w14:paraId="330D360D" w14:textId="5266FA68" w:rsidR="008F4196" w:rsidRDefault="008F4196" w:rsidP="008F4196">
      <w:pPr>
        <w:pStyle w:val="ListParagraph"/>
        <w:numPr>
          <w:ilvl w:val="1"/>
          <w:numId w:val="33"/>
        </w:numPr>
        <w:rPr>
          <w:rFonts w:ascii="Garamond" w:hAnsi="Garamond"/>
          <w:sz w:val="22"/>
          <w:szCs w:val="22"/>
        </w:rPr>
      </w:pPr>
      <w:r>
        <w:rPr>
          <w:rFonts w:ascii="Garamond" w:hAnsi="Garamond"/>
          <w:sz w:val="22"/>
          <w:szCs w:val="22"/>
        </w:rPr>
        <w:t>A maximum of four additional weeks may be allocated.</w:t>
      </w:r>
    </w:p>
    <w:p w14:paraId="013C7046" w14:textId="7369B912" w:rsidR="007A057F" w:rsidRPr="002331EA" w:rsidRDefault="007A057F" w:rsidP="002331EA">
      <w:pPr>
        <w:pStyle w:val="ListParagraph"/>
        <w:numPr>
          <w:ilvl w:val="0"/>
          <w:numId w:val="33"/>
        </w:numPr>
        <w:rPr>
          <w:rFonts w:ascii="Garamond" w:hAnsi="Garamond"/>
          <w:sz w:val="22"/>
          <w:szCs w:val="22"/>
        </w:rPr>
      </w:pPr>
      <w:r>
        <w:rPr>
          <w:rFonts w:ascii="Garamond" w:hAnsi="Garamond"/>
          <w:sz w:val="22"/>
          <w:szCs w:val="22"/>
        </w:rPr>
        <w:t>Completed Clinical Competency Checklists must be scanned and submitted in the appropriate dropbox on BrightSpace.</w:t>
      </w:r>
      <w:r w:rsidR="0075344D">
        <w:rPr>
          <w:rFonts w:ascii="Garamond" w:hAnsi="Garamond"/>
          <w:sz w:val="22"/>
          <w:szCs w:val="22"/>
        </w:rPr>
        <w:t xml:space="preserve"> This is the student’s responsibility to ensure proper submission of the completed form.</w:t>
      </w:r>
    </w:p>
    <w:p w14:paraId="68BD1FB7" w14:textId="77777777" w:rsidR="00465372" w:rsidRPr="00465372" w:rsidRDefault="00465372" w:rsidP="00465372">
      <w:pPr>
        <w:ind w:left="720"/>
        <w:rPr>
          <w:rFonts w:ascii="Garamond" w:hAnsi="Garamond"/>
          <w:b/>
          <w:color w:val="008000"/>
          <w:sz w:val="22"/>
          <w:szCs w:val="22"/>
        </w:rPr>
      </w:pPr>
    </w:p>
    <w:p w14:paraId="0CB238D0" w14:textId="78EB0123" w:rsidR="00465372" w:rsidRDefault="00465372" w:rsidP="00465372">
      <w:pPr>
        <w:ind w:left="720"/>
        <w:rPr>
          <w:rFonts w:ascii="Garamond" w:hAnsi="Garamond"/>
          <w:b/>
          <w:color w:val="008000"/>
          <w:sz w:val="22"/>
          <w:szCs w:val="22"/>
        </w:rPr>
      </w:pPr>
      <w:r w:rsidRPr="00465372">
        <w:rPr>
          <w:rFonts w:ascii="Garamond" w:hAnsi="Garamond"/>
          <w:b/>
          <w:color w:val="008000"/>
          <w:sz w:val="22"/>
          <w:szCs w:val="22"/>
        </w:rPr>
        <w:t>Affective</w:t>
      </w:r>
    </w:p>
    <w:p w14:paraId="7DC104F3" w14:textId="1329A52A" w:rsidR="006D0734" w:rsidRDefault="00353FE1" w:rsidP="006D0734">
      <w:pPr>
        <w:pStyle w:val="ListParagraph"/>
        <w:numPr>
          <w:ilvl w:val="0"/>
          <w:numId w:val="33"/>
        </w:numPr>
        <w:rPr>
          <w:rFonts w:ascii="Garamond" w:hAnsi="Garamond"/>
          <w:sz w:val="22"/>
          <w:szCs w:val="22"/>
        </w:rPr>
      </w:pPr>
      <w:r>
        <w:rPr>
          <w:rFonts w:ascii="Garamond" w:hAnsi="Garamond"/>
          <w:sz w:val="22"/>
          <w:szCs w:val="22"/>
        </w:rPr>
        <w:t xml:space="preserve">An affective assessment is </w:t>
      </w:r>
      <w:r w:rsidR="00BD464F">
        <w:rPr>
          <w:rFonts w:ascii="Garamond" w:hAnsi="Garamond"/>
          <w:sz w:val="22"/>
          <w:szCs w:val="22"/>
        </w:rPr>
        <w:t xml:space="preserve">included in </w:t>
      </w:r>
      <w:r w:rsidR="00B015D4">
        <w:rPr>
          <w:rFonts w:ascii="Garamond" w:hAnsi="Garamond"/>
          <w:sz w:val="22"/>
          <w:szCs w:val="22"/>
        </w:rPr>
        <w:t>each</w:t>
      </w:r>
      <w:r w:rsidR="00BD464F">
        <w:rPr>
          <w:rFonts w:ascii="Garamond" w:hAnsi="Garamond"/>
          <w:sz w:val="22"/>
          <w:szCs w:val="22"/>
        </w:rPr>
        <w:t xml:space="preserve"> psychomotor evaluation. </w:t>
      </w:r>
    </w:p>
    <w:p w14:paraId="5B6D3E5D" w14:textId="79B524E8" w:rsidR="00BD464F" w:rsidRDefault="00BD464F" w:rsidP="006D0734">
      <w:pPr>
        <w:pStyle w:val="ListParagraph"/>
        <w:numPr>
          <w:ilvl w:val="0"/>
          <w:numId w:val="33"/>
        </w:numPr>
        <w:rPr>
          <w:rFonts w:ascii="Garamond" w:hAnsi="Garamond"/>
          <w:sz w:val="22"/>
          <w:szCs w:val="22"/>
        </w:rPr>
      </w:pPr>
      <w:r>
        <w:rPr>
          <w:rFonts w:ascii="Garamond" w:hAnsi="Garamond"/>
          <w:sz w:val="22"/>
          <w:szCs w:val="22"/>
        </w:rPr>
        <w:t>Rubric style assessment will be completed by clinical affiliate staff along with comments.</w:t>
      </w:r>
    </w:p>
    <w:p w14:paraId="3555CDC5" w14:textId="77892B65" w:rsidR="00B9051E" w:rsidRDefault="0075344D" w:rsidP="006D0734">
      <w:pPr>
        <w:pStyle w:val="ListParagraph"/>
        <w:numPr>
          <w:ilvl w:val="0"/>
          <w:numId w:val="33"/>
        </w:numPr>
        <w:rPr>
          <w:rFonts w:ascii="Garamond" w:hAnsi="Garamond"/>
          <w:sz w:val="22"/>
          <w:szCs w:val="22"/>
        </w:rPr>
      </w:pPr>
      <w:r>
        <w:rPr>
          <w:rFonts w:ascii="Garamond" w:hAnsi="Garamond"/>
          <w:sz w:val="22"/>
          <w:szCs w:val="22"/>
        </w:rPr>
        <w:t>Assessment is c</w:t>
      </w:r>
      <w:r w:rsidR="00B9051E">
        <w:rPr>
          <w:rFonts w:ascii="Garamond" w:hAnsi="Garamond"/>
          <w:sz w:val="22"/>
          <w:szCs w:val="22"/>
        </w:rPr>
        <w:t>ompleted in each clinical course.</w:t>
      </w:r>
    </w:p>
    <w:p w14:paraId="23EBF647" w14:textId="77777777" w:rsidR="0075344D" w:rsidRDefault="0075344D" w:rsidP="0075344D">
      <w:pPr>
        <w:pStyle w:val="ListParagraph"/>
        <w:numPr>
          <w:ilvl w:val="0"/>
          <w:numId w:val="33"/>
        </w:numPr>
        <w:rPr>
          <w:rFonts w:ascii="Garamond" w:hAnsi="Garamond"/>
          <w:sz w:val="22"/>
          <w:szCs w:val="22"/>
        </w:rPr>
      </w:pPr>
      <w:r>
        <w:rPr>
          <w:rFonts w:ascii="Garamond" w:hAnsi="Garamond"/>
          <w:sz w:val="22"/>
          <w:szCs w:val="22"/>
        </w:rPr>
        <w:t>Failure to successfully demonstrate the minimum competencies and complete the checklist within the allocated time-frame will result in a failure of the course and the dismissal from the program.</w:t>
      </w:r>
    </w:p>
    <w:p w14:paraId="2E53D171" w14:textId="77777777" w:rsidR="0075344D" w:rsidRDefault="0075344D" w:rsidP="0075344D">
      <w:pPr>
        <w:pStyle w:val="ListParagraph"/>
        <w:numPr>
          <w:ilvl w:val="1"/>
          <w:numId w:val="33"/>
        </w:numPr>
        <w:rPr>
          <w:rFonts w:ascii="Garamond" w:hAnsi="Garamond"/>
          <w:sz w:val="22"/>
          <w:szCs w:val="22"/>
        </w:rPr>
      </w:pPr>
      <w:r>
        <w:rPr>
          <w:rFonts w:ascii="Garamond" w:hAnsi="Garamond"/>
          <w:sz w:val="22"/>
          <w:szCs w:val="22"/>
        </w:rPr>
        <w:t xml:space="preserve">At the discretion of the program director and clinical affiliate staff additional time or remediation may be given. </w:t>
      </w:r>
    </w:p>
    <w:p w14:paraId="6096B91C" w14:textId="77777777" w:rsidR="0075344D" w:rsidRDefault="0075344D" w:rsidP="0075344D">
      <w:pPr>
        <w:pStyle w:val="ListParagraph"/>
        <w:numPr>
          <w:ilvl w:val="1"/>
          <w:numId w:val="33"/>
        </w:numPr>
        <w:rPr>
          <w:rFonts w:ascii="Garamond" w:hAnsi="Garamond"/>
          <w:sz w:val="22"/>
          <w:szCs w:val="22"/>
        </w:rPr>
      </w:pPr>
      <w:r>
        <w:rPr>
          <w:rFonts w:ascii="Garamond" w:hAnsi="Garamond"/>
          <w:sz w:val="22"/>
          <w:szCs w:val="22"/>
        </w:rPr>
        <w:t>A maximum of four additional weeks may be allocated.</w:t>
      </w:r>
    </w:p>
    <w:p w14:paraId="6BC29C1D" w14:textId="6A7A32A5" w:rsidR="0075344D" w:rsidRPr="0075344D" w:rsidRDefault="0075344D" w:rsidP="0075344D">
      <w:pPr>
        <w:pStyle w:val="ListParagraph"/>
        <w:numPr>
          <w:ilvl w:val="0"/>
          <w:numId w:val="33"/>
        </w:numPr>
        <w:rPr>
          <w:rFonts w:ascii="Garamond" w:hAnsi="Garamond"/>
          <w:sz w:val="22"/>
          <w:szCs w:val="22"/>
        </w:rPr>
      </w:pPr>
      <w:r>
        <w:rPr>
          <w:rFonts w:ascii="Garamond" w:hAnsi="Garamond"/>
          <w:sz w:val="22"/>
          <w:szCs w:val="22"/>
        </w:rPr>
        <w:t>Completed Clinical Competency Checklists must be scanned and submitted in the appropriate dropbox on BrightSpace. This is the student’s responsibility to ensure proper submission of the completed form.</w:t>
      </w:r>
    </w:p>
    <w:p w14:paraId="6A9782BD" w14:textId="77777777" w:rsidR="006D0734" w:rsidRPr="00465372" w:rsidRDefault="006D0734" w:rsidP="00465372">
      <w:pPr>
        <w:ind w:left="720"/>
        <w:rPr>
          <w:rFonts w:ascii="Garamond" w:hAnsi="Garamond"/>
          <w:b/>
          <w:color w:val="008000"/>
          <w:sz w:val="22"/>
          <w:szCs w:val="22"/>
        </w:rPr>
      </w:pPr>
    </w:p>
    <w:p w14:paraId="13FA6FF5" w14:textId="2C2487D5" w:rsidR="00A40C31" w:rsidRDefault="00A40C31" w:rsidP="00A40C31">
      <w:pPr>
        <w:rPr>
          <w:rFonts w:ascii="Garamond" w:hAnsi="Garamond"/>
          <w:b/>
          <w:color w:val="008000"/>
          <w:sz w:val="24"/>
          <w:szCs w:val="24"/>
        </w:rPr>
      </w:pPr>
      <w:r>
        <w:rPr>
          <w:rFonts w:ascii="Garamond" w:hAnsi="Garamond"/>
          <w:b/>
          <w:color w:val="008000"/>
          <w:sz w:val="24"/>
          <w:szCs w:val="24"/>
        </w:rPr>
        <w:t>Clinical Affiliates</w:t>
      </w:r>
    </w:p>
    <w:p w14:paraId="09A5BBAF" w14:textId="77777777" w:rsidR="00A40C31" w:rsidRPr="00784836" w:rsidRDefault="00A40C31" w:rsidP="00A40C31">
      <w:pPr>
        <w:rPr>
          <w:rFonts w:ascii="Garamond" w:hAnsi="Garamond"/>
          <w:sz w:val="22"/>
          <w:szCs w:val="22"/>
        </w:rPr>
      </w:pPr>
      <w:r w:rsidRPr="00784836">
        <w:rPr>
          <w:rFonts w:ascii="Garamond" w:hAnsi="Garamond"/>
          <w:sz w:val="22"/>
          <w:szCs w:val="22"/>
        </w:rPr>
        <w:t>The following facilities are affiliates of the MLT program and possible locations for completing the MLT clinical internship experience.</w:t>
      </w:r>
    </w:p>
    <w:p w14:paraId="361DEC76" w14:textId="77777777" w:rsidR="00A40C31" w:rsidRDefault="00A40C31" w:rsidP="00A40C31">
      <w:pPr>
        <w:rPr>
          <w:rFonts w:ascii="Garamond" w:hAnsi="Garamond"/>
          <w:b/>
          <w:color w:val="008000"/>
          <w:sz w:val="24"/>
          <w:szCs w:val="24"/>
        </w:rPr>
      </w:pPr>
    </w:p>
    <w:tbl>
      <w:tblPr>
        <w:tblStyle w:val="TableGrid"/>
        <w:tblW w:w="0" w:type="auto"/>
        <w:jc w:val="center"/>
        <w:tblLook w:val="04A0" w:firstRow="1" w:lastRow="0" w:firstColumn="1" w:lastColumn="0" w:noHBand="0" w:noVBand="1"/>
      </w:tblPr>
      <w:tblGrid>
        <w:gridCol w:w="3116"/>
        <w:gridCol w:w="3117"/>
      </w:tblGrid>
      <w:tr w:rsidR="00A40C31" w14:paraId="05AC4C44" w14:textId="77777777" w:rsidTr="008C21D9">
        <w:trPr>
          <w:jc w:val="center"/>
        </w:trPr>
        <w:tc>
          <w:tcPr>
            <w:tcW w:w="3116" w:type="dxa"/>
            <w:shd w:val="clear" w:color="auto" w:fill="D9D9D9" w:themeFill="background1" w:themeFillShade="D9"/>
          </w:tcPr>
          <w:p w14:paraId="35053413" w14:textId="77777777" w:rsidR="00A40C31" w:rsidRPr="000B17F7" w:rsidRDefault="00A40C31" w:rsidP="008C21D9">
            <w:pPr>
              <w:jc w:val="center"/>
              <w:rPr>
                <w:rFonts w:ascii="Garamond" w:hAnsi="Garamond"/>
                <w:b/>
                <w:color w:val="002060"/>
                <w:sz w:val="24"/>
                <w:szCs w:val="24"/>
              </w:rPr>
            </w:pPr>
            <w:r w:rsidRPr="000B17F7">
              <w:rPr>
                <w:rFonts w:ascii="Garamond" w:hAnsi="Garamond"/>
                <w:b/>
                <w:color w:val="002060"/>
                <w:sz w:val="24"/>
                <w:szCs w:val="24"/>
              </w:rPr>
              <w:t>Facility</w:t>
            </w:r>
          </w:p>
        </w:tc>
        <w:tc>
          <w:tcPr>
            <w:tcW w:w="3117" w:type="dxa"/>
            <w:shd w:val="clear" w:color="auto" w:fill="D9D9D9" w:themeFill="background1" w:themeFillShade="D9"/>
          </w:tcPr>
          <w:p w14:paraId="23AB8223" w14:textId="77777777" w:rsidR="00A40C31" w:rsidRPr="000B17F7" w:rsidRDefault="00A40C31" w:rsidP="008C21D9">
            <w:pPr>
              <w:jc w:val="center"/>
              <w:rPr>
                <w:rFonts w:ascii="Garamond" w:hAnsi="Garamond"/>
                <w:b/>
                <w:color w:val="002060"/>
                <w:sz w:val="24"/>
                <w:szCs w:val="24"/>
              </w:rPr>
            </w:pPr>
            <w:r w:rsidRPr="000B17F7">
              <w:rPr>
                <w:rFonts w:ascii="Garamond" w:hAnsi="Garamond"/>
                <w:b/>
                <w:color w:val="002060"/>
                <w:sz w:val="24"/>
                <w:szCs w:val="24"/>
              </w:rPr>
              <w:t>Address</w:t>
            </w:r>
          </w:p>
        </w:tc>
      </w:tr>
      <w:tr w:rsidR="00A40C31" w14:paraId="53342BA2" w14:textId="77777777" w:rsidTr="008C21D9">
        <w:trPr>
          <w:jc w:val="center"/>
        </w:trPr>
        <w:tc>
          <w:tcPr>
            <w:tcW w:w="3116" w:type="dxa"/>
          </w:tcPr>
          <w:p w14:paraId="3DF66E1F" w14:textId="77777777" w:rsidR="00A40C31" w:rsidRPr="006C4296" w:rsidRDefault="00A40C31" w:rsidP="008C21D9">
            <w:pPr>
              <w:rPr>
                <w:rFonts w:ascii="Garamond" w:hAnsi="Garamond"/>
                <w:sz w:val="22"/>
                <w:szCs w:val="22"/>
              </w:rPr>
            </w:pPr>
            <w:r w:rsidRPr="006C4296">
              <w:rPr>
                <w:rFonts w:ascii="Garamond" w:hAnsi="Garamond"/>
                <w:sz w:val="22"/>
                <w:szCs w:val="22"/>
              </w:rPr>
              <w:t>Lake Region Healthcare</w:t>
            </w:r>
          </w:p>
        </w:tc>
        <w:tc>
          <w:tcPr>
            <w:tcW w:w="3117" w:type="dxa"/>
          </w:tcPr>
          <w:p w14:paraId="31EB758D" w14:textId="77777777" w:rsidR="00A40C31" w:rsidRPr="006C4296" w:rsidRDefault="00A40C31" w:rsidP="008C21D9">
            <w:pPr>
              <w:rPr>
                <w:rFonts w:ascii="Garamond" w:hAnsi="Garamond"/>
                <w:sz w:val="22"/>
                <w:szCs w:val="22"/>
              </w:rPr>
            </w:pPr>
            <w:r w:rsidRPr="006C4296">
              <w:rPr>
                <w:rFonts w:ascii="Garamond" w:hAnsi="Garamond"/>
                <w:sz w:val="22"/>
                <w:szCs w:val="22"/>
              </w:rPr>
              <w:t>712 S Cascade Street</w:t>
            </w:r>
          </w:p>
          <w:p w14:paraId="31097758" w14:textId="77777777" w:rsidR="00A40C31" w:rsidRPr="006C4296" w:rsidRDefault="00A40C31" w:rsidP="008C21D9">
            <w:pPr>
              <w:rPr>
                <w:rFonts w:ascii="Garamond" w:hAnsi="Garamond"/>
                <w:sz w:val="22"/>
                <w:szCs w:val="22"/>
              </w:rPr>
            </w:pPr>
            <w:r w:rsidRPr="006C4296">
              <w:rPr>
                <w:rFonts w:ascii="Garamond" w:hAnsi="Garamond"/>
                <w:sz w:val="22"/>
                <w:szCs w:val="22"/>
              </w:rPr>
              <w:t>Fergus Falls, MN 56537</w:t>
            </w:r>
          </w:p>
        </w:tc>
      </w:tr>
      <w:tr w:rsidR="00A40C31" w14:paraId="4BF518B6" w14:textId="77777777" w:rsidTr="008C21D9">
        <w:trPr>
          <w:jc w:val="center"/>
        </w:trPr>
        <w:tc>
          <w:tcPr>
            <w:tcW w:w="3116" w:type="dxa"/>
          </w:tcPr>
          <w:p w14:paraId="137AB654" w14:textId="77777777" w:rsidR="00A40C31" w:rsidRPr="006C4296" w:rsidRDefault="00A40C31" w:rsidP="008C21D9">
            <w:pPr>
              <w:rPr>
                <w:rFonts w:ascii="Garamond" w:hAnsi="Garamond"/>
                <w:sz w:val="22"/>
                <w:szCs w:val="22"/>
              </w:rPr>
            </w:pPr>
            <w:r w:rsidRPr="00FF7365">
              <w:rPr>
                <w:rFonts w:ascii="Garamond" w:hAnsi="Garamond"/>
                <w:sz w:val="22"/>
                <w:szCs w:val="22"/>
              </w:rPr>
              <w:t>Perham Memorial Health</w:t>
            </w:r>
          </w:p>
        </w:tc>
        <w:tc>
          <w:tcPr>
            <w:tcW w:w="3117" w:type="dxa"/>
          </w:tcPr>
          <w:p w14:paraId="65B16B23" w14:textId="77777777" w:rsidR="00A40C31" w:rsidRPr="00FF7365" w:rsidRDefault="00A40C31" w:rsidP="008C21D9">
            <w:pPr>
              <w:rPr>
                <w:rFonts w:ascii="Garamond" w:hAnsi="Garamond"/>
                <w:sz w:val="22"/>
                <w:szCs w:val="22"/>
              </w:rPr>
            </w:pPr>
            <w:r w:rsidRPr="00FF7365">
              <w:rPr>
                <w:rFonts w:ascii="Garamond" w:hAnsi="Garamond"/>
                <w:sz w:val="22"/>
                <w:szCs w:val="22"/>
              </w:rPr>
              <w:t>1000 Coney Street West</w:t>
            </w:r>
          </w:p>
          <w:p w14:paraId="62680783" w14:textId="77777777" w:rsidR="00A40C31" w:rsidRPr="006C4296" w:rsidRDefault="00A40C31" w:rsidP="008C21D9">
            <w:pPr>
              <w:rPr>
                <w:rFonts w:ascii="Garamond" w:hAnsi="Garamond"/>
                <w:sz w:val="22"/>
                <w:szCs w:val="22"/>
              </w:rPr>
            </w:pPr>
            <w:r w:rsidRPr="00FF7365">
              <w:rPr>
                <w:rFonts w:ascii="Garamond" w:hAnsi="Garamond"/>
                <w:sz w:val="22"/>
                <w:szCs w:val="22"/>
              </w:rPr>
              <w:t>Perham, MN 56573</w:t>
            </w:r>
          </w:p>
        </w:tc>
      </w:tr>
      <w:tr w:rsidR="00A40C31" w14:paraId="5F021689" w14:textId="77777777" w:rsidTr="008C21D9">
        <w:trPr>
          <w:jc w:val="center"/>
        </w:trPr>
        <w:tc>
          <w:tcPr>
            <w:tcW w:w="3116" w:type="dxa"/>
          </w:tcPr>
          <w:p w14:paraId="14C1DC15" w14:textId="77777777" w:rsidR="00A40C31" w:rsidRPr="006C4296" w:rsidRDefault="00A40C31" w:rsidP="008C21D9">
            <w:pPr>
              <w:rPr>
                <w:rFonts w:ascii="Garamond" w:hAnsi="Garamond"/>
                <w:sz w:val="22"/>
                <w:szCs w:val="22"/>
              </w:rPr>
            </w:pPr>
            <w:r w:rsidRPr="00387690">
              <w:rPr>
                <w:rFonts w:ascii="Garamond" w:hAnsi="Garamond"/>
                <w:sz w:val="22"/>
                <w:szCs w:val="22"/>
              </w:rPr>
              <w:t>Indianhead Medical Center</w:t>
            </w:r>
          </w:p>
        </w:tc>
        <w:tc>
          <w:tcPr>
            <w:tcW w:w="3117" w:type="dxa"/>
          </w:tcPr>
          <w:p w14:paraId="6C24BC8F" w14:textId="77777777" w:rsidR="00A40C31" w:rsidRPr="00387690" w:rsidRDefault="00A40C31" w:rsidP="008C21D9">
            <w:pPr>
              <w:rPr>
                <w:rFonts w:ascii="Garamond" w:hAnsi="Garamond"/>
                <w:sz w:val="22"/>
                <w:szCs w:val="22"/>
              </w:rPr>
            </w:pPr>
            <w:r w:rsidRPr="00387690">
              <w:rPr>
                <w:rFonts w:ascii="Garamond" w:hAnsi="Garamond"/>
                <w:sz w:val="22"/>
                <w:szCs w:val="22"/>
              </w:rPr>
              <w:t>113 Fourth Ave West</w:t>
            </w:r>
          </w:p>
          <w:p w14:paraId="5862BD39" w14:textId="77777777" w:rsidR="00A40C31" w:rsidRPr="006C4296" w:rsidRDefault="00A40C31" w:rsidP="008C21D9">
            <w:pPr>
              <w:rPr>
                <w:rFonts w:ascii="Garamond" w:hAnsi="Garamond"/>
                <w:sz w:val="22"/>
                <w:szCs w:val="22"/>
              </w:rPr>
            </w:pPr>
            <w:r w:rsidRPr="00387690">
              <w:rPr>
                <w:rFonts w:ascii="Garamond" w:hAnsi="Garamond"/>
                <w:sz w:val="22"/>
                <w:szCs w:val="22"/>
              </w:rPr>
              <w:t>Shell Lake, WI 54871</w:t>
            </w:r>
          </w:p>
        </w:tc>
      </w:tr>
      <w:tr w:rsidR="00A40C31" w14:paraId="375C8638" w14:textId="77777777" w:rsidTr="008C21D9">
        <w:trPr>
          <w:jc w:val="center"/>
        </w:trPr>
        <w:tc>
          <w:tcPr>
            <w:tcW w:w="3116" w:type="dxa"/>
          </w:tcPr>
          <w:p w14:paraId="6E277602" w14:textId="77777777" w:rsidR="00A40C31" w:rsidRPr="006C4296" w:rsidRDefault="00A40C31" w:rsidP="008C21D9">
            <w:pPr>
              <w:rPr>
                <w:rFonts w:ascii="Garamond" w:hAnsi="Garamond"/>
                <w:sz w:val="22"/>
                <w:szCs w:val="22"/>
              </w:rPr>
            </w:pPr>
            <w:r w:rsidRPr="00E63483">
              <w:rPr>
                <w:rFonts w:ascii="Garamond" w:hAnsi="Garamond"/>
                <w:sz w:val="22"/>
                <w:szCs w:val="22"/>
              </w:rPr>
              <w:t>Sanford</w:t>
            </w:r>
            <w:r>
              <w:rPr>
                <w:rFonts w:ascii="Garamond" w:hAnsi="Garamond"/>
                <w:sz w:val="22"/>
                <w:szCs w:val="22"/>
              </w:rPr>
              <w:t xml:space="preserve"> Health Care</w:t>
            </w:r>
          </w:p>
        </w:tc>
        <w:tc>
          <w:tcPr>
            <w:tcW w:w="3117" w:type="dxa"/>
          </w:tcPr>
          <w:p w14:paraId="7AE72EAC" w14:textId="77777777" w:rsidR="00A40C31" w:rsidRPr="00E63483" w:rsidRDefault="00A40C31" w:rsidP="008C21D9">
            <w:pPr>
              <w:rPr>
                <w:rFonts w:ascii="Garamond" w:hAnsi="Garamond"/>
                <w:sz w:val="22"/>
                <w:szCs w:val="22"/>
              </w:rPr>
            </w:pPr>
            <w:r w:rsidRPr="00E63483">
              <w:rPr>
                <w:rFonts w:ascii="Garamond" w:hAnsi="Garamond"/>
                <w:sz w:val="22"/>
                <w:szCs w:val="22"/>
              </w:rPr>
              <w:t>737 Broadway</w:t>
            </w:r>
          </w:p>
          <w:p w14:paraId="11F677BF" w14:textId="77777777" w:rsidR="00A40C31" w:rsidRPr="006C4296" w:rsidRDefault="00A40C31" w:rsidP="008C21D9">
            <w:pPr>
              <w:rPr>
                <w:rFonts w:ascii="Garamond" w:hAnsi="Garamond"/>
                <w:sz w:val="22"/>
                <w:szCs w:val="22"/>
              </w:rPr>
            </w:pPr>
            <w:r w:rsidRPr="00E63483">
              <w:rPr>
                <w:rFonts w:ascii="Garamond" w:hAnsi="Garamond"/>
                <w:sz w:val="22"/>
                <w:szCs w:val="22"/>
              </w:rPr>
              <w:t>Fargo, ND 58122</w:t>
            </w:r>
          </w:p>
        </w:tc>
      </w:tr>
      <w:tr w:rsidR="00A40C31" w14:paraId="4E051B5B" w14:textId="77777777" w:rsidTr="008C21D9">
        <w:trPr>
          <w:jc w:val="center"/>
        </w:trPr>
        <w:tc>
          <w:tcPr>
            <w:tcW w:w="3116" w:type="dxa"/>
          </w:tcPr>
          <w:p w14:paraId="7395F625" w14:textId="49D2FDE7" w:rsidR="00A40C31" w:rsidRPr="006C4296" w:rsidRDefault="00242D43" w:rsidP="008C21D9">
            <w:pPr>
              <w:rPr>
                <w:rFonts w:ascii="Garamond" w:hAnsi="Garamond"/>
                <w:sz w:val="22"/>
                <w:szCs w:val="22"/>
              </w:rPr>
            </w:pPr>
            <w:r>
              <w:rPr>
                <w:rFonts w:ascii="Garamond" w:hAnsi="Garamond"/>
                <w:sz w:val="22"/>
                <w:szCs w:val="22"/>
              </w:rPr>
              <w:t xml:space="preserve">Health Partners </w:t>
            </w:r>
            <w:r w:rsidR="00A40C31" w:rsidRPr="00EC28ED">
              <w:rPr>
                <w:rFonts w:ascii="Garamond" w:hAnsi="Garamond"/>
                <w:sz w:val="22"/>
                <w:szCs w:val="22"/>
              </w:rPr>
              <w:t>Regions</w:t>
            </w:r>
            <w:r w:rsidR="00A40C31">
              <w:rPr>
                <w:rFonts w:ascii="Garamond" w:hAnsi="Garamond"/>
                <w:sz w:val="22"/>
                <w:szCs w:val="22"/>
              </w:rPr>
              <w:t xml:space="preserve"> Hospital</w:t>
            </w:r>
          </w:p>
        </w:tc>
        <w:tc>
          <w:tcPr>
            <w:tcW w:w="3117" w:type="dxa"/>
          </w:tcPr>
          <w:p w14:paraId="5B10E78B" w14:textId="77777777" w:rsidR="00A40C31" w:rsidRPr="00EC28ED" w:rsidRDefault="00A40C31" w:rsidP="008C21D9">
            <w:pPr>
              <w:rPr>
                <w:rFonts w:ascii="Garamond" w:hAnsi="Garamond"/>
                <w:sz w:val="22"/>
                <w:szCs w:val="22"/>
              </w:rPr>
            </w:pPr>
            <w:r w:rsidRPr="00EC28ED">
              <w:rPr>
                <w:rFonts w:ascii="Garamond" w:hAnsi="Garamond"/>
                <w:sz w:val="22"/>
                <w:szCs w:val="22"/>
              </w:rPr>
              <w:t>640 Jackson Street</w:t>
            </w:r>
          </w:p>
          <w:p w14:paraId="328FB44F" w14:textId="77777777" w:rsidR="00A40C31" w:rsidRPr="006C4296" w:rsidRDefault="00A40C31" w:rsidP="008C21D9">
            <w:pPr>
              <w:rPr>
                <w:rFonts w:ascii="Garamond" w:hAnsi="Garamond"/>
                <w:sz w:val="22"/>
                <w:szCs w:val="22"/>
              </w:rPr>
            </w:pPr>
            <w:r w:rsidRPr="00EC28ED">
              <w:rPr>
                <w:rFonts w:ascii="Garamond" w:hAnsi="Garamond"/>
                <w:sz w:val="22"/>
                <w:szCs w:val="22"/>
              </w:rPr>
              <w:t>Saint Paul, MN 55101</w:t>
            </w:r>
          </w:p>
        </w:tc>
      </w:tr>
      <w:tr w:rsidR="00A40C31" w14:paraId="7F2A27F0" w14:textId="77777777" w:rsidTr="008C21D9">
        <w:trPr>
          <w:jc w:val="center"/>
        </w:trPr>
        <w:tc>
          <w:tcPr>
            <w:tcW w:w="3116" w:type="dxa"/>
          </w:tcPr>
          <w:p w14:paraId="34F75809" w14:textId="77777777" w:rsidR="00A40C31" w:rsidRPr="00EC28ED" w:rsidRDefault="00A40C31" w:rsidP="008C21D9">
            <w:pPr>
              <w:tabs>
                <w:tab w:val="left" w:pos="1987"/>
              </w:tabs>
              <w:rPr>
                <w:rFonts w:ascii="Garamond" w:hAnsi="Garamond"/>
                <w:sz w:val="22"/>
                <w:szCs w:val="22"/>
              </w:rPr>
            </w:pPr>
            <w:r>
              <w:rPr>
                <w:rFonts w:ascii="Garamond" w:hAnsi="Garamond"/>
                <w:sz w:val="22"/>
                <w:szCs w:val="22"/>
              </w:rPr>
              <w:lastRenderedPageBreak/>
              <w:t>North Dakota Department of Health, Division of Microbiology</w:t>
            </w:r>
          </w:p>
        </w:tc>
        <w:tc>
          <w:tcPr>
            <w:tcW w:w="3117" w:type="dxa"/>
          </w:tcPr>
          <w:p w14:paraId="0FF93347" w14:textId="77777777" w:rsidR="00A40C31" w:rsidRDefault="00A40C31" w:rsidP="008C21D9">
            <w:pPr>
              <w:rPr>
                <w:rFonts w:ascii="Garamond" w:hAnsi="Garamond"/>
                <w:sz w:val="22"/>
                <w:szCs w:val="22"/>
              </w:rPr>
            </w:pPr>
            <w:r>
              <w:rPr>
                <w:rFonts w:ascii="Garamond" w:hAnsi="Garamond"/>
                <w:sz w:val="22"/>
                <w:szCs w:val="22"/>
              </w:rPr>
              <w:t>2635 E. Main Ave</w:t>
            </w:r>
          </w:p>
          <w:p w14:paraId="6630F4BF" w14:textId="77777777" w:rsidR="00A40C31" w:rsidRPr="00EC28ED" w:rsidRDefault="00A40C31" w:rsidP="008C21D9">
            <w:pPr>
              <w:rPr>
                <w:rFonts w:ascii="Garamond" w:hAnsi="Garamond"/>
                <w:sz w:val="22"/>
                <w:szCs w:val="22"/>
              </w:rPr>
            </w:pPr>
            <w:r>
              <w:rPr>
                <w:rFonts w:ascii="Garamond" w:hAnsi="Garamond"/>
                <w:sz w:val="22"/>
                <w:szCs w:val="22"/>
              </w:rPr>
              <w:t>Bismarck, ND 58506</w:t>
            </w:r>
          </w:p>
        </w:tc>
      </w:tr>
    </w:tbl>
    <w:p w14:paraId="189C0375" w14:textId="77777777" w:rsidR="00C32523" w:rsidRDefault="00C32523" w:rsidP="00C32523">
      <w:pPr>
        <w:rPr>
          <w:rFonts w:ascii="Garamond" w:hAnsi="Garamond"/>
          <w:sz w:val="22"/>
          <w:szCs w:val="22"/>
        </w:rPr>
      </w:pPr>
    </w:p>
    <w:p w14:paraId="5E3915AB" w14:textId="50F9C233" w:rsidR="00C32523" w:rsidRPr="00281431" w:rsidRDefault="00C32523" w:rsidP="00C32523">
      <w:pPr>
        <w:rPr>
          <w:rFonts w:ascii="Garamond" w:hAnsi="Garamond"/>
          <w:sz w:val="22"/>
          <w:szCs w:val="22"/>
        </w:rPr>
      </w:pPr>
      <w:r w:rsidRPr="00281431">
        <w:rPr>
          <w:rFonts w:ascii="Garamond" w:hAnsi="Garamond"/>
          <w:sz w:val="22"/>
          <w:szCs w:val="22"/>
        </w:rPr>
        <w:t>If the clinical site should close or discontinue immediately, the remainder of the student’s practicum at the clinical site will be evaluated and completed at another facility to complete competencies.</w:t>
      </w:r>
    </w:p>
    <w:p w14:paraId="26DF43CF" w14:textId="77777777" w:rsidR="00C32523" w:rsidRDefault="00C32523" w:rsidP="0047540C">
      <w:pPr>
        <w:rPr>
          <w:rFonts w:ascii="Garamond" w:hAnsi="Garamond"/>
          <w:b/>
          <w:color w:val="008000"/>
          <w:sz w:val="24"/>
          <w:szCs w:val="24"/>
        </w:rPr>
      </w:pPr>
    </w:p>
    <w:p w14:paraId="7B1CCA10" w14:textId="6A738396" w:rsidR="00FB5AFE" w:rsidRDefault="00FB5AFE" w:rsidP="0047540C">
      <w:pPr>
        <w:rPr>
          <w:rFonts w:ascii="Garamond" w:hAnsi="Garamond"/>
          <w:b/>
          <w:color w:val="008000"/>
          <w:sz w:val="24"/>
          <w:szCs w:val="24"/>
        </w:rPr>
      </w:pPr>
      <w:r>
        <w:rPr>
          <w:rFonts w:ascii="Garamond" w:hAnsi="Garamond"/>
          <w:b/>
          <w:color w:val="008000"/>
          <w:sz w:val="24"/>
          <w:szCs w:val="24"/>
        </w:rPr>
        <w:t>Clinical Site Visits</w:t>
      </w:r>
    </w:p>
    <w:p w14:paraId="5E9A4DC5" w14:textId="1ACC522D" w:rsidR="00FB5AFE" w:rsidRPr="00FB5AFE" w:rsidRDefault="00FB5AFE" w:rsidP="00FB5AFE">
      <w:pPr>
        <w:rPr>
          <w:rFonts w:ascii="Garamond" w:hAnsi="Garamond"/>
          <w:sz w:val="22"/>
          <w:szCs w:val="22"/>
        </w:rPr>
      </w:pPr>
      <w:r w:rsidRPr="00FB5AFE">
        <w:rPr>
          <w:rFonts w:ascii="Garamond" w:hAnsi="Garamond"/>
          <w:sz w:val="22"/>
          <w:szCs w:val="22"/>
        </w:rPr>
        <w:t xml:space="preserve">At least once during the clinical training of the student, a member of the Medical Laboratory Technician teaching </w:t>
      </w:r>
      <w:r w:rsidR="00116924">
        <w:rPr>
          <w:rFonts w:ascii="Garamond" w:hAnsi="Garamond"/>
          <w:sz w:val="22"/>
          <w:szCs w:val="22"/>
        </w:rPr>
        <w:t xml:space="preserve">faculty </w:t>
      </w:r>
      <w:r w:rsidRPr="00FB5AFE">
        <w:rPr>
          <w:rFonts w:ascii="Garamond" w:hAnsi="Garamond"/>
          <w:sz w:val="22"/>
          <w:szCs w:val="22"/>
        </w:rPr>
        <w:t xml:space="preserve">will contact the clinical instructor of the </w:t>
      </w:r>
      <w:r w:rsidR="000C6CCE">
        <w:rPr>
          <w:rFonts w:ascii="Garamond" w:hAnsi="Garamond"/>
          <w:sz w:val="22"/>
          <w:szCs w:val="22"/>
        </w:rPr>
        <w:t>clinical affiliate</w:t>
      </w:r>
      <w:r w:rsidRPr="00FB5AFE">
        <w:rPr>
          <w:rFonts w:ascii="Garamond" w:hAnsi="Garamond"/>
          <w:sz w:val="22"/>
          <w:szCs w:val="22"/>
        </w:rPr>
        <w:t xml:space="preserve"> and arrange a visit with the student and the clinical </w:t>
      </w:r>
      <w:r w:rsidR="007D2D85">
        <w:rPr>
          <w:rFonts w:ascii="Garamond" w:hAnsi="Garamond"/>
          <w:sz w:val="22"/>
          <w:szCs w:val="22"/>
        </w:rPr>
        <w:t>affiliate instructor(s)</w:t>
      </w:r>
      <w:r w:rsidRPr="00FB5AFE">
        <w:rPr>
          <w:rFonts w:ascii="Garamond" w:hAnsi="Garamond"/>
          <w:sz w:val="22"/>
          <w:szCs w:val="22"/>
        </w:rPr>
        <w:t>. At this time, the progress of the student will be reviewed. Additional visits may be requested</w:t>
      </w:r>
      <w:r w:rsidR="007D2D85">
        <w:rPr>
          <w:rFonts w:ascii="Garamond" w:hAnsi="Garamond"/>
          <w:sz w:val="22"/>
          <w:szCs w:val="22"/>
        </w:rPr>
        <w:t xml:space="preserve"> and completed as needed</w:t>
      </w:r>
      <w:r w:rsidRPr="00FB5AFE">
        <w:rPr>
          <w:rFonts w:ascii="Garamond" w:hAnsi="Garamond"/>
          <w:sz w:val="22"/>
          <w:szCs w:val="22"/>
        </w:rPr>
        <w:t xml:space="preserve">. </w:t>
      </w:r>
    </w:p>
    <w:p w14:paraId="6C8BF213" w14:textId="77777777" w:rsidR="00FB5AFE" w:rsidRDefault="00FB5AFE" w:rsidP="0047540C">
      <w:pPr>
        <w:rPr>
          <w:rFonts w:ascii="Garamond" w:hAnsi="Garamond"/>
          <w:b/>
          <w:color w:val="008000"/>
          <w:sz w:val="24"/>
          <w:szCs w:val="24"/>
        </w:rPr>
      </w:pPr>
    </w:p>
    <w:p w14:paraId="15C23AE8" w14:textId="7EF0241C" w:rsidR="0047540C" w:rsidRPr="00DE6F83" w:rsidRDefault="0047540C" w:rsidP="0047540C">
      <w:pPr>
        <w:rPr>
          <w:rFonts w:ascii="Garamond" w:hAnsi="Garamond"/>
          <w:b/>
          <w:color w:val="008000"/>
          <w:sz w:val="24"/>
          <w:szCs w:val="24"/>
        </w:rPr>
      </w:pPr>
      <w:r>
        <w:rPr>
          <w:rFonts w:ascii="Garamond" w:hAnsi="Garamond"/>
          <w:b/>
          <w:color w:val="008000"/>
          <w:sz w:val="24"/>
          <w:szCs w:val="24"/>
        </w:rPr>
        <w:t>Electronic Devices</w:t>
      </w:r>
    </w:p>
    <w:p w14:paraId="575A9140" w14:textId="367086D9" w:rsidR="0047540C" w:rsidRDefault="0047540C" w:rsidP="0047540C">
      <w:pPr>
        <w:rPr>
          <w:rFonts w:ascii="Garamond" w:hAnsi="Garamond"/>
          <w:sz w:val="22"/>
          <w:szCs w:val="22"/>
        </w:rPr>
      </w:pPr>
      <w:r w:rsidRPr="007A0475">
        <w:rPr>
          <w:rFonts w:ascii="Garamond" w:hAnsi="Garamond"/>
          <w:sz w:val="22"/>
          <w:szCs w:val="22"/>
        </w:rPr>
        <w:t>All electronic devices need to be turned off during class</w:t>
      </w:r>
      <w:r w:rsidR="00DA5853">
        <w:rPr>
          <w:rFonts w:ascii="Garamond" w:hAnsi="Garamond"/>
          <w:sz w:val="22"/>
          <w:szCs w:val="22"/>
        </w:rPr>
        <w:t>, laboratory sessions, and working in the laboratory at a clinical affiliate</w:t>
      </w:r>
      <w:r w:rsidRPr="007A0475">
        <w:rPr>
          <w:rFonts w:ascii="Garamond" w:hAnsi="Garamond"/>
          <w:sz w:val="22"/>
          <w:szCs w:val="22"/>
        </w:rPr>
        <w:t xml:space="preserve">. It is preferred that you keep your cell phone turned off or left in your </w:t>
      </w:r>
      <w:r w:rsidR="00DA5853">
        <w:rPr>
          <w:rFonts w:ascii="Garamond" w:hAnsi="Garamond"/>
          <w:sz w:val="22"/>
          <w:szCs w:val="22"/>
        </w:rPr>
        <w:t>purs</w:t>
      </w:r>
      <w:r w:rsidR="00BD5059">
        <w:rPr>
          <w:rFonts w:ascii="Garamond" w:hAnsi="Garamond"/>
          <w:sz w:val="22"/>
          <w:szCs w:val="22"/>
        </w:rPr>
        <w:t>e, tote, or backpack</w:t>
      </w:r>
      <w:r w:rsidRPr="007A0475">
        <w:rPr>
          <w:rFonts w:ascii="Garamond" w:hAnsi="Garamond"/>
          <w:sz w:val="22"/>
          <w:szCs w:val="22"/>
        </w:rPr>
        <w:t>. Notify instructor before class if you are expecting an emergency call.</w:t>
      </w:r>
    </w:p>
    <w:p w14:paraId="38AE676B" w14:textId="77777777" w:rsidR="0047540C" w:rsidRDefault="0047540C" w:rsidP="006806E9">
      <w:pPr>
        <w:rPr>
          <w:rFonts w:ascii="Garamond" w:hAnsi="Garamond"/>
          <w:b/>
          <w:color w:val="008000"/>
          <w:sz w:val="24"/>
          <w:szCs w:val="24"/>
        </w:rPr>
      </w:pPr>
    </w:p>
    <w:p w14:paraId="14528398" w14:textId="5DA64C24" w:rsidR="006806E9" w:rsidRPr="00DE6F83" w:rsidRDefault="00157939" w:rsidP="006806E9">
      <w:pPr>
        <w:rPr>
          <w:rFonts w:ascii="Garamond" w:hAnsi="Garamond"/>
          <w:b/>
          <w:color w:val="008000"/>
          <w:sz w:val="24"/>
          <w:szCs w:val="24"/>
        </w:rPr>
      </w:pPr>
      <w:r>
        <w:rPr>
          <w:rFonts w:ascii="Garamond" w:hAnsi="Garamond"/>
          <w:b/>
          <w:color w:val="008000"/>
          <w:sz w:val="24"/>
          <w:szCs w:val="24"/>
        </w:rPr>
        <w:t>Graduation</w:t>
      </w:r>
    </w:p>
    <w:p w14:paraId="5F51ACD7" w14:textId="77777777" w:rsidR="00157939" w:rsidRPr="00C74A3B" w:rsidRDefault="00157939" w:rsidP="00157939">
      <w:pPr>
        <w:rPr>
          <w:rFonts w:ascii="Garamond" w:hAnsi="Garamond"/>
          <w:sz w:val="22"/>
          <w:szCs w:val="22"/>
        </w:rPr>
      </w:pPr>
      <w:r w:rsidRPr="00C74A3B">
        <w:rPr>
          <w:rFonts w:ascii="Garamond" w:hAnsi="Garamond"/>
          <w:sz w:val="22"/>
          <w:szCs w:val="22"/>
        </w:rPr>
        <w:t>Requirements for graduation include the following:</w:t>
      </w:r>
    </w:p>
    <w:p w14:paraId="5B609031" w14:textId="20F76ECC" w:rsidR="00157939" w:rsidRPr="00C74A3B" w:rsidRDefault="00157939" w:rsidP="00951ACF">
      <w:pPr>
        <w:pStyle w:val="ListParagraph"/>
        <w:numPr>
          <w:ilvl w:val="0"/>
          <w:numId w:val="7"/>
        </w:numPr>
        <w:rPr>
          <w:rFonts w:ascii="Garamond" w:hAnsi="Garamond"/>
          <w:sz w:val="22"/>
          <w:szCs w:val="22"/>
        </w:rPr>
      </w:pPr>
      <w:r w:rsidRPr="00C74A3B">
        <w:rPr>
          <w:rFonts w:ascii="Garamond" w:hAnsi="Garamond"/>
          <w:sz w:val="22"/>
          <w:szCs w:val="22"/>
        </w:rPr>
        <w:t xml:space="preserve">All MLT/Phlebotomy course </w:t>
      </w:r>
      <w:r w:rsidR="006C06F7">
        <w:rPr>
          <w:rFonts w:ascii="Garamond" w:hAnsi="Garamond"/>
          <w:sz w:val="22"/>
          <w:szCs w:val="22"/>
        </w:rPr>
        <w:t>work must be completed with a 83</w:t>
      </w:r>
      <w:bookmarkStart w:id="1" w:name="_GoBack"/>
      <w:bookmarkEnd w:id="1"/>
      <w:r w:rsidRPr="00C74A3B">
        <w:rPr>
          <w:rFonts w:ascii="Garamond" w:hAnsi="Garamond"/>
          <w:sz w:val="22"/>
          <w:szCs w:val="22"/>
        </w:rPr>
        <w:t>% or higher grade point.</w:t>
      </w:r>
    </w:p>
    <w:p w14:paraId="22888AB5" w14:textId="6B4ADD4B" w:rsidR="00157939" w:rsidRPr="00C74A3B" w:rsidRDefault="00157939" w:rsidP="00951ACF">
      <w:pPr>
        <w:pStyle w:val="ListParagraph"/>
        <w:numPr>
          <w:ilvl w:val="0"/>
          <w:numId w:val="7"/>
        </w:numPr>
        <w:rPr>
          <w:rFonts w:ascii="Garamond" w:hAnsi="Garamond"/>
          <w:sz w:val="22"/>
          <w:szCs w:val="22"/>
        </w:rPr>
      </w:pPr>
      <w:r w:rsidRPr="00C74A3B">
        <w:rPr>
          <w:rFonts w:ascii="Garamond" w:hAnsi="Garamond"/>
          <w:sz w:val="22"/>
          <w:szCs w:val="22"/>
        </w:rPr>
        <w:t>The student must have no grades of incomplete on his/her transcript.</w:t>
      </w:r>
    </w:p>
    <w:p w14:paraId="6B3E1299" w14:textId="3218645B" w:rsidR="00157939" w:rsidRPr="00C74A3B" w:rsidRDefault="00157939" w:rsidP="00951ACF">
      <w:pPr>
        <w:pStyle w:val="ListParagraph"/>
        <w:numPr>
          <w:ilvl w:val="0"/>
          <w:numId w:val="7"/>
        </w:numPr>
        <w:rPr>
          <w:rFonts w:ascii="Garamond" w:hAnsi="Garamond"/>
          <w:sz w:val="22"/>
          <w:szCs w:val="22"/>
        </w:rPr>
      </w:pPr>
      <w:r w:rsidRPr="00C74A3B">
        <w:rPr>
          <w:rFonts w:ascii="Garamond" w:hAnsi="Garamond"/>
          <w:sz w:val="22"/>
          <w:szCs w:val="22"/>
        </w:rPr>
        <w:t>Psychomotor and Affective evaluations of clinical practicum must be satisfactory.</w:t>
      </w:r>
    </w:p>
    <w:p w14:paraId="475C7769" w14:textId="6CCED64A" w:rsidR="00157939" w:rsidRPr="00C74A3B" w:rsidRDefault="00157939" w:rsidP="00951ACF">
      <w:pPr>
        <w:pStyle w:val="ListParagraph"/>
        <w:numPr>
          <w:ilvl w:val="0"/>
          <w:numId w:val="7"/>
        </w:numPr>
        <w:rPr>
          <w:rFonts w:ascii="Garamond" w:hAnsi="Garamond"/>
          <w:sz w:val="22"/>
          <w:szCs w:val="22"/>
        </w:rPr>
      </w:pPr>
      <w:r w:rsidRPr="00C74A3B">
        <w:rPr>
          <w:rFonts w:ascii="Garamond" w:hAnsi="Garamond"/>
          <w:sz w:val="22"/>
          <w:szCs w:val="22"/>
        </w:rPr>
        <w:t>Meet all criteria for graduation as defined in the college catalog and Student Handbook.</w:t>
      </w:r>
    </w:p>
    <w:p w14:paraId="316F4262" w14:textId="0AB13AA6" w:rsidR="006806E9" w:rsidRPr="00C74A3B" w:rsidRDefault="00157939" w:rsidP="00157939">
      <w:pPr>
        <w:rPr>
          <w:rFonts w:ascii="Garamond" w:hAnsi="Garamond"/>
          <w:sz w:val="22"/>
          <w:szCs w:val="22"/>
        </w:rPr>
      </w:pPr>
      <w:r w:rsidRPr="00C74A3B">
        <w:rPr>
          <w:rFonts w:ascii="Garamond" w:hAnsi="Garamond"/>
          <w:sz w:val="22"/>
          <w:szCs w:val="22"/>
        </w:rPr>
        <w:t xml:space="preserve">Students who have met the above requirements will participate in the graduation exercises of </w:t>
      </w:r>
      <w:r w:rsidR="00EF15A8" w:rsidRPr="00C74A3B">
        <w:rPr>
          <w:rFonts w:ascii="Garamond" w:hAnsi="Garamond"/>
          <w:sz w:val="22"/>
          <w:szCs w:val="22"/>
        </w:rPr>
        <w:t xml:space="preserve">Minnesota State </w:t>
      </w:r>
      <w:r w:rsidRPr="00C74A3B">
        <w:rPr>
          <w:rFonts w:ascii="Garamond" w:hAnsi="Garamond"/>
          <w:sz w:val="22"/>
          <w:szCs w:val="22"/>
        </w:rPr>
        <w:t>Community</w:t>
      </w:r>
      <w:r w:rsidR="00EF15A8" w:rsidRPr="00C74A3B">
        <w:rPr>
          <w:rFonts w:ascii="Garamond" w:hAnsi="Garamond"/>
          <w:sz w:val="22"/>
          <w:szCs w:val="22"/>
        </w:rPr>
        <w:t xml:space="preserve"> and Technical</w:t>
      </w:r>
      <w:r w:rsidRPr="00C74A3B">
        <w:rPr>
          <w:rFonts w:ascii="Garamond" w:hAnsi="Garamond"/>
          <w:sz w:val="22"/>
          <w:szCs w:val="22"/>
        </w:rPr>
        <w:t xml:space="preserve"> College that are held during in May.  At that time, an Associate of Applied Science Degree is awarded the graduate.</w:t>
      </w:r>
    </w:p>
    <w:p w14:paraId="4C23B49E" w14:textId="42615AA1" w:rsidR="00C74A3B" w:rsidRDefault="00C74A3B" w:rsidP="00157939">
      <w:pPr>
        <w:rPr>
          <w:rFonts w:ascii="Garamond" w:hAnsi="Garamond"/>
          <w:sz w:val="22"/>
          <w:szCs w:val="22"/>
        </w:rPr>
      </w:pPr>
    </w:p>
    <w:p w14:paraId="51E44541" w14:textId="0B4D6172" w:rsidR="00C74A3B" w:rsidRPr="00C74A3B" w:rsidRDefault="00C74A3B" w:rsidP="00157939">
      <w:pPr>
        <w:rPr>
          <w:rFonts w:ascii="Garamond" w:hAnsi="Garamond"/>
          <w:sz w:val="22"/>
          <w:szCs w:val="22"/>
        </w:rPr>
      </w:pPr>
      <w:r w:rsidRPr="00C74A3B">
        <w:rPr>
          <w:rFonts w:ascii="Garamond" w:hAnsi="Garamond"/>
          <w:sz w:val="22"/>
          <w:szCs w:val="22"/>
        </w:rPr>
        <w:t xml:space="preserve">The granting of the Associate of Applied Science degree </w:t>
      </w:r>
      <w:r w:rsidR="00142742">
        <w:rPr>
          <w:rFonts w:ascii="Garamond" w:hAnsi="Garamond"/>
          <w:sz w:val="22"/>
          <w:szCs w:val="22"/>
        </w:rPr>
        <w:t>in Medical Laboratory Technician</w:t>
      </w:r>
      <w:r w:rsidRPr="00C74A3B">
        <w:rPr>
          <w:rFonts w:ascii="Garamond" w:hAnsi="Garamond"/>
          <w:sz w:val="22"/>
          <w:szCs w:val="22"/>
        </w:rPr>
        <w:t xml:space="preserve"> is not contingent upon the student passing ANY national laboratory certification exam</w:t>
      </w:r>
      <w:r w:rsidR="00142742">
        <w:rPr>
          <w:rFonts w:ascii="Garamond" w:hAnsi="Garamond"/>
          <w:sz w:val="22"/>
          <w:szCs w:val="22"/>
        </w:rPr>
        <w:t>ination</w:t>
      </w:r>
      <w:r w:rsidRPr="00C74A3B">
        <w:rPr>
          <w:rFonts w:ascii="Garamond" w:hAnsi="Garamond"/>
          <w:sz w:val="22"/>
          <w:szCs w:val="22"/>
        </w:rPr>
        <w:t>.</w:t>
      </w:r>
    </w:p>
    <w:p w14:paraId="433279F8" w14:textId="77777777" w:rsidR="009E6B3E" w:rsidRDefault="009E6B3E" w:rsidP="009E6B3E">
      <w:pPr>
        <w:ind w:left="720"/>
        <w:rPr>
          <w:rFonts w:ascii="Garamond" w:hAnsi="Garamond"/>
          <w:sz w:val="24"/>
          <w:szCs w:val="24"/>
        </w:rPr>
      </w:pPr>
    </w:p>
    <w:p w14:paraId="33256409" w14:textId="4FC3F897" w:rsidR="00A54E58" w:rsidRPr="00DE6F83" w:rsidRDefault="00A54E58" w:rsidP="00A54E58">
      <w:pPr>
        <w:rPr>
          <w:rFonts w:ascii="Garamond" w:hAnsi="Garamond"/>
          <w:b/>
          <w:color w:val="008000"/>
          <w:sz w:val="24"/>
          <w:szCs w:val="24"/>
        </w:rPr>
      </w:pPr>
      <w:r>
        <w:rPr>
          <w:rFonts w:ascii="Garamond" w:hAnsi="Garamond"/>
          <w:b/>
          <w:color w:val="008000"/>
          <w:sz w:val="24"/>
          <w:szCs w:val="24"/>
        </w:rPr>
        <w:t>National Certification</w:t>
      </w:r>
    </w:p>
    <w:p w14:paraId="027DE8AE" w14:textId="2E4911F2" w:rsidR="009E6B3E" w:rsidRDefault="00A54E58" w:rsidP="00A54E58">
      <w:pPr>
        <w:rPr>
          <w:rFonts w:ascii="Garamond" w:hAnsi="Garamond"/>
          <w:sz w:val="22"/>
          <w:szCs w:val="22"/>
        </w:rPr>
      </w:pPr>
      <w:r w:rsidRPr="00A54E58">
        <w:rPr>
          <w:rFonts w:ascii="Garamond" w:hAnsi="Garamond"/>
          <w:sz w:val="22"/>
          <w:szCs w:val="22"/>
        </w:rPr>
        <w:t xml:space="preserve">Graduates </w:t>
      </w:r>
      <w:r>
        <w:rPr>
          <w:rFonts w:ascii="Garamond" w:hAnsi="Garamond"/>
          <w:sz w:val="22"/>
          <w:szCs w:val="22"/>
        </w:rPr>
        <w:t>a</w:t>
      </w:r>
      <w:r w:rsidRPr="00A54E58">
        <w:rPr>
          <w:rFonts w:ascii="Garamond" w:hAnsi="Garamond"/>
          <w:sz w:val="22"/>
          <w:szCs w:val="22"/>
        </w:rPr>
        <w:t xml:space="preserve">re eligible to take the </w:t>
      </w:r>
      <w:r w:rsidR="0094078F" w:rsidRPr="00A54E58">
        <w:rPr>
          <w:rFonts w:ascii="Garamond" w:hAnsi="Garamond"/>
          <w:sz w:val="22"/>
          <w:szCs w:val="22"/>
        </w:rPr>
        <w:t>Board of Certification (A</w:t>
      </w:r>
      <w:r w:rsidR="0094078F">
        <w:rPr>
          <w:rFonts w:ascii="Garamond" w:hAnsi="Garamond"/>
          <w:sz w:val="22"/>
          <w:szCs w:val="22"/>
        </w:rPr>
        <w:t xml:space="preserve">merican </w:t>
      </w:r>
      <w:r w:rsidR="0094078F" w:rsidRPr="00A54E58">
        <w:rPr>
          <w:rFonts w:ascii="Garamond" w:hAnsi="Garamond"/>
          <w:sz w:val="22"/>
          <w:szCs w:val="22"/>
        </w:rPr>
        <w:t>S</w:t>
      </w:r>
      <w:r w:rsidR="0094078F">
        <w:rPr>
          <w:rFonts w:ascii="Garamond" w:hAnsi="Garamond"/>
          <w:sz w:val="22"/>
          <w:szCs w:val="22"/>
        </w:rPr>
        <w:t xml:space="preserve">ociety of </w:t>
      </w:r>
      <w:r w:rsidR="0094078F" w:rsidRPr="00A54E58">
        <w:rPr>
          <w:rFonts w:ascii="Garamond" w:hAnsi="Garamond"/>
          <w:sz w:val="22"/>
          <w:szCs w:val="22"/>
        </w:rPr>
        <w:t>C</w:t>
      </w:r>
      <w:r w:rsidR="0094078F">
        <w:rPr>
          <w:rFonts w:ascii="Garamond" w:hAnsi="Garamond"/>
          <w:sz w:val="22"/>
          <w:szCs w:val="22"/>
        </w:rPr>
        <w:t xml:space="preserve">linical </w:t>
      </w:r>
      <w:r w:rsidR="0094078F" w:rsidRPr="00A54E58">
        <w:rPr>
          <w:rFonts w:ascii="Garamond" w:hAnsi="Garamond"/>
          <w:sz w:val="22"/>
          <w:szCs w:val="22"/>
        </w:rPr>
        <w:t>P</w:t>
      </w:r>
      <w:r w:rsidR="0094078F">
        <w:rPr>
          <w:rFonts w:ascii="Garamond" w:hAnsi="Garamond"/>
          <w:sz w:val="22"/>
          <w:szCs w:val="22"/>
        </w:rPr>
        <w:t>athology</w:t>
      </w:r>
      <w:r w:rsidR="0094078F" w:rsidRPr="00A54E58">
        <w:rPr>
          <w:rFonts w:ascii="Garamond" w:hAnsi="Garamond"/>
          <w:sz w:val="22"/>
          <w:szCs w:val="22"/>
        </w:rPr>
        <w:t>)</w:t>
      </w:r>
      <w:r w:rsidRPr="00A54E58">
        <w:rPr>
          <w:rFonts w:ascii="Garamond" w:hAnsi="Garamond"/>
          <w:sz w:val="22"/>
          <w:szCs w:val="22"/>
        </w:rPr>
        <w:t xml:space="preserve">. Program instructors </w:t>
      </w:r>
      <w:r w:rsidR="0094078F">
        <w:rPr>
          <w:rFonts w:ascii="Garamond" w:hAnsi="Garamond"/>
          <w:sz w:val="22"/>
          <w:szCs w:val="22"/>
        </w:rPr>
        <w:t xml:space="preserve">are available to </w:t>
      </w:r>
      <w:r w:rsidRPr="00A54E58">
        <w:rPr>
          <w:rFonts w:ascii="Garamond" w:hAnsi="Garamond"/>
          <w:sz w:val="22"/>
          <w:szCs w:val="22"/>
        </w:rPr>
        <w:t xml:space="preserve">assist with the application process </w:t>
      </w:r>
      <w:r>
        <w:rPr>
          <w:rFonts w:ascii="Garamond" w:hAnsi="Garamond"/>
          <w:sz w:val="22"/>
          <w:szCs w:val="22"/>
        </w:rPr>
        <w:t>as needed</w:t>
      </w:r>
      <w:r w:rsidRPr="00A54E58">
        <w:rPr>
          <w:rFonts w:ascii="Garamond" w:hAnsi="Garamond"/>
          <w:sz w:val="22"/>
          <w:szCs w:val="22"/>
        </w:rPr>
        <w:t xml:space="preserve">. Students </w:t>
      </w:r>
      <w:r>
        <w:rPr>
          <w:rFonts w:ascii="Garamond" w:hAnsi="Garamond"/>
          <w:sz w:val="22"/>
          <w:szCs w:val="22"/>
        </w:rPr>
        <w:t>are encouraged to</w:t>
      </w:r>
      <w:r w:rsidRPr="00A54E58">
        <w:rPr>
          <w:rFonts w:ascii="Garamond" w:hAnsi="Garamond"/>
          <w:sz w:val="22"/>
          <w:szCs w:val="22"/>
        </w:rPr>
        <w:t xml:space="preserve"> apply for the</w:t>
      </w:r>
      <w:r>
        <w:rPr>
          <w:rFonts w:ascii="Garamond" w:hAnsi="Garamond"/>
          <w:sz w:val="22"/>
          <w:szCs w:val="22"/>
        </w:rPr>
        <w:t xml:space="preserve"> </w:t>
      </w:r>
      <w:r w:rsidRPr="00A54E58">
        <w:rPr>
          <w:rFonts w:ascii="Garamond" w:hAnsi="Garamond"/>
          <w:sz w:val="22"/>
          <w:szCs w:val="22"/>
        </w:rPr>
        <w:t xml:space="preserve">examination towards the end of the school term. </w:t>
      </w:r>
      <w:r w:rsidR="00D70F50">
        <w:rPr>
          <w:rFonts w:ascii="Garamond" w:hAnsi="Garamond"/>
          <w:sz w:val="22"/>
          <w:szCs w:val="22"/>
        </w:rPr>
        <w:t>It is also recommend</w:t>
      </w:r>
      <w:r w:rsidR="000F4CA2">
        <w:rPr>
          <w:rFonts w:ascii="Garamond" w:hAnsi="Garamond"/>
          <w:sz w:val="22"/>
          <w:szCs w:val="22"/>
        </w:rPr>
        <w:t>ed</w:t>
      </w:r>
      <w:r w:rsidR="00D70F50">
        <w:rPr>
          <w:rFonts w:ascii="Garamond" w:hAnsi="Garamond"/>
          <w:sz w:val="22"/>
          <w:szCs w:val="22"/>
        </w:rPr>
        <w:t xml:space="preserve"> to sit for the examination as soon after completion of the MLT program as possible.</w:t>
      </w:r>
    </w:p>
    <w:p w14:paraId="444247AE" w14:textId="3DC4C517" w:rsidR="00E84CEF" w:rsidRDefault="00E84CEF" w:rsidP="00A54E58">
      <w:pPr>
        <w:rPr>
          <w:rFonts w:ascii="Garamond" w:hAnsi="Garamond"/>
          <w:sz w:val="22"/>
          <w:szCs w:val="22"/>
        </w:rPr>
      </w:pPr>
    </w:p>
    <w:p w14:paraId="5C7ABE42" w14:textId="29729582" w:rsidR="00860607" w:rsidRPr="00DE6F83" w:rsidRDefault="00860607" w:rsidP="00860607">
      <w:pPr>
        <w:rPr>
          <w:rFonts w:ascii="Garamond" w:hAnsi="Garamond"/>
          <w:b/>
          <w:color w:val="008000"/>
          <w:sz w:val="24"/>
          <w:szCs w:val="24"/>
        </w:rPr>
      </w:pPr>
      <w:r>
        <w:rPr>
          <w:rFonts w:ascii="Garamond" w:hAnsi="Garamond"/>
          <w:b/>
          <w:color w:val="008000"/>
          <w:sz w:val="24"/>
          <w:szCs w:val="24"/>
        </w:rPr>
        <w:t>Teach</w:t>
      </w:r>
      <w:r w:rsidR="00413FA9">
        <w:rPr>
          <w:rFonts w:ascii="Garamond" w:hAnsi="Garamond"/>
          <w:b/>
          <w:color w:val="008000"/>
          <w:sz w:val="24"/>
          <w:szCs w:val="24"/>
        </w:rPr>
        <w:t>-</w:t>
      </w:r>
      <w:r>
        <w:rPr>
          <w:rFonts w:ascii="Garamond" w:hAnsi="Garamond"/>
          <w:b/>
          <w:color w:val="008000"/>
          <w:sz w:val="24"/>
          <w:szCs w:val="24"/>
        </w:rPr>
        <w:t>Out Plan</w:t>
      </w:r>
    </w:p>
    <w:p w14:paraId="57EEAC6D" w14:textId="4F58B93B" w:rsidR="00E84CEF" w:rsidRDefault="00860607" w:rsidP="00A54E58">
      <w:pPr>
        <w:rPr>
          <w:rFonts w:ascii="Garamond" w:hAnsi="Garamond"/>
          <w:sz w:val="22"/>
          <w:szCs w:val="22"/>
        </w:rPr>
      </w:pPr>
      <w:r w:rsidRPr="00860607">
        <w:rPr>
          <w:rFonts w:ascii="Garamond" w:hAnsi="Garamond"/>
          <w:sz w:val="22"/>
          <w:szCs w:val="22"/>
        </w:rPr>
        <w:t xml:space="preserve">If </w:t>
      </w:r>
      <w:r>
        <w:rPr>
          <w:rFonts w:ascii="Garamond" w:hAnsi="Garamond"/>
          <w:sz w:val="22"/>
          <w:szCs w:val="22"/>
        </w:rPr>
        <w:t xml:space="preserve">MSCTC </w:t>
      </w:r>
      <w:r w:rsidRPr="00860607">
        <w:rPr>
          <w:rFonts w:ascii="Garamond" w:hAnsi="Garamond"/>
          <w:sz w:val="22"/>
          <w:szCs w:val="22"/>
        </w:rPr>
        <w:t xml:space="preserve">or other accreditation body decides to close the MLT </w:t>
      </w:r>
      <w:r>
        <w:rPr>
          <w:rFonts w:ascii="Garamond" w:hAnsi="Garamond"/>
          <w:sz w:val="22"/>
          <w:szCs w:val="22"/>
        </w:rPr>
        <w:t>p</w:t>
      </w:r>
      <w:r w:rsidRPr="00860607">
        <w:rPr>
          <w:rFonts w:ascii="Garamond" w:hAnsi="Garamond"/>
          <w:sz w:val="22"/>
          <w:szCs w:val="22"/>
        </w:rPr>
        <w:t xml:space="preserve">rogram the college must consider the following options with </w:t>
      </w:r>
      <w:r>
        <w:rPr>
          <w:rFonts w:ascii="Garamond" w:hAnsi="Garamond"/>
          <w:sz w:val="22"/>
          <w:szCs w:val="22"/>
        </w:rPr>
        <w:t>the first option</w:t>
      </w:r>
      <w:r w:rsidRPr="00860607">
        <w:rPr>
          <w:rFonts w:ascii="Garamond" w:hAnsi="Garamond"/>
          <w:sz w:val="22"/>
          <w:szCs w:val="22"/>
        </w:rPr>
        <w:t xml:space="preserve"> being the most desirable and least disruptive to the students enrolled in the program.</w:t>
      </w:r>
    </w:p>
    <w:p w14:paraId="1C8E9609" w14:textId="38F6FD33" w:rsidR="001750BD" w:rsidRPr="007E2BEC" w:rsidRDefault="001750BD" w:rsidP="007E2BEC">
      <w:pPr>
        <w:pStyle w:val="ListParagraph"/>
        <w:numPr>
          <w:ilvl w:val="0"/>
          <w:numId w:val="33"/>
        </w:numPr>
        <w:ind w:left="810"/>
        <w:rPr>
          <w:rFonts w:ascii="Garamond" w:hAnsi="Garamond"/>
          <w:sz w:val="22"/>
          <w:szCs w:val="22"/>
        </w:rPr>
      </w:pPr>
      <w:r w:rsidRPr="007E2BEC">
        <w:rPr>
          <w:rFonts w:ascii="Garamond" w:hAnsi="Garamond"/>
          <w:sz w:val="22"/>
          <w:szCs w:val="22"/>
        </w:rPr>
        <w:t>The MLT Program could teach out currently enrolled students. It would no longer admit students to the program and would terminate the program and the operations at this site after students have graduated. The institution would submit a formal plan for teach-out plan approval to NAACLS and other organizations requiring the plan within 30 days of announcement.</w:t>
      </w:r>
    </w:p>
    <w:p w14:paraId="251EA473" w14:textId="765C50BC" w:rsidR="001750BD" w:rsidRPr="007E2BEC" w:rsidRDefault="001750BD" w:rsidP="007E2BEC">
      <w:pPr>
        <w:pStyle w:val="ListParagraph"/>
        <w:numPr>
          <w:ilvl w:val="0"/>
          <w:numId w:val="33"/>
        </w:numPr>
        <w:ind w:left="810"/>
        <w:rPr>
          <w:rFonts w:ascii="Garamond" w:hAnsi="Garamond"/>
          <w:sz w:val="22"/>
          <w:szCs w:val="22"/>
        </w:rPr>
      </w:pPr>
      <w:r w:rsidRPr="007E2BEC">
        <w:rPr>
          <w:rFonts w:ascii="Garamond" w:hAnsi="Garamond"/>
          <w:sz w:val="22"/>
          <w:szCs w:val="22"/>
        </w:rPr>
        <w:t>Each student as part of Teach Out Plan would be individually counseled and advised for program completion.</w:t>
      </w:r>
    </w:p>
    <w:p w14:paraId="19C6DB56" w14:textId="69FE439F" w:rsidR="00860607" w:rsidRPr="007E2BEC" w:rsidRDefault="001750BD" w:rsidP="007E2BEC">
      <w:pPr>
        <w:pStyle w:val="ListParagraph"/>
        <w:numPr>
          <w:ilvl w:val="0"/>
          <w:numId w:val="33"/>
        </w:numPr>
        <w:ind w:left="810"/>
        <w:rPr>
          <w:rFonts w:ascii="Garamond" w:hAnsi="Garamond"/>
          <w:sz w:val="22"/>
          <w:szCs w:val="22"/>
        </w:rPr>
      </w:pPr>
      <w:r w:rsidRPr="007E2BEC">
        <w:rPr>
          <w:rFonts w:ascii="Garamond" w:hAnsi="Garamond"/>
          <w:sz w:val="22"/>
          <w:szCs w:val="22"/>
        </w:rPr>
        <w:t>MSCTC could enter into a contractual teach-out agreement with another MNSCU institution to teach out the educational program. A teach-out agreement will again be provided to NAACLS and other interested parties with the developed plan. No formal agreement has been established to date.</w:t>
      </w:r>
    </w:p>
    <w:p w14:paraId="5CBEF14B" w14:textId="25A13CF7" w:rsidR="007577AB" w:rsidRDefault="007577AB" w:rsidP="00562ADD">
      <w:pPr>
        <w:rPr>
          <w:rFonts w:ascii="Garamond" w:hAnsi="Garamond"/>
          <w:sz w:val="24"/>
          <w:szCs w:val="24"/>
        </w:rPr>
      </w:pPr>
    </w:p>
    <w:p w14:paraId="35AC83A8" w14:textId="77777777" w:rsidR="00EA30AA" w:rsidRPr="00DE6F83" w:rsidRDefault="00EA30AA" w:rsidP="00562ADD">
      <w:pPr>
        <w:rPr>
          <w:rFonts w:ascii="Garamond" w:hAnsi="Garamond"/>
          <w:sz w:val="24"/>
          <w:szCs w:val="24"/>
        </w:rPr>
      </w:pPr>
    </w:p>
    <w:sectPr w:rsidR="00EA30AA" w:rsidRPr="00DE6F83" w:rsidSect="00EA28CC">
      <w:pgSz w:w="12240" w:h="15840"/>
      <w:pgMar w:top="1440" w:right="1440" w:bottom="1440" w:left="1440" w:header="720" w:footer="720" w:gutter="0"/>
      <w:pgBorders w:offsetFrom="page">
        <w:top w:val="single" w:sz="24" w:space="24" w:color="008000"/>
        <w:left w:val="single" w:sz="24" w:space="24" w:color="008000"/>
        <w:bottom w:val="single" w:sz="24" w:space="24" w:color="008000"/>
        <w:right w:val="single" w:sz="24" w:space="24" w:color="008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FF635" w14:textId="77777777" w:rsidR="007256A3" w:rsidRDefault="007256A3" w:rsidP="007124A0">
      <w:r>
        <w:separator/>
      </w:r>
    </w:p>
  </w:endnote>
  <w:endnote w:type="continuationSeparator" w:id="0">
    <w:p w14:paraId="372E21C1" w14:textId="77777777" w:rsidR="007256A3" w:rsidRDefault="007256A3" w:rsidP="00712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17005" w14:textId="77777777" w:rsidR="007256A3" w:rsidRDefault="007256A3" w:rsidP="007124A0">
      <w:r>
        <w:separator/>
      </w:r>
    </w:p>
  </w:footnote>
  <w:footnote w:type="continuationSeparator" w:id="0">
    <w:p w14:paraId="45AE555A" w14:textId="77777777" w:rsidR="007256A3" w:rsidRDefault="007256A3" w:rsidP="00712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83A00"/>
    <w:multiLevelType w:val="hybridMultilevel"/>
    <w:tmpl w:val="F0C40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21576"/>
    <w:multiLevelType w:val="hybridMultilevel"/>
    <w:tmpl w:val="229C40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06953"/>
    <w:multiLevelType w:val="hybridMultilevel"/>
    <w:tmpl w:val="C204C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D2ACE"/>
    <w:multiLevelType w:val="hybridMultilevel"/>
    <w:tmpl w:val="B894A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3508B"/>
    <w:multiLevelType w:val="hybridMultilevel"/>
    <w:tmpl w:val="4EF6A7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FF28E3"/>
    <w:multiLevelType w:val="hybridMultilevel"/>
    <w:tmpl w:val="B372A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A0A3466"/>
    <w:multiLevelType w:val="hybridMultilevel"/>
    <w:tmpl w:val="F99C8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0B3B99"/>
    <w:multiLevelType w:val="hybridMultilevel"/>
    <w:tmpl w:val="4D6EEE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983308"/>
    <w:multiLevelType w:val="hybridMultilevel"/>
    <w:tmpl w:val="10609F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C4170E"/>
    <w:multiLevelType w:val="hybridMultilevel"/>
    <w:tmpl w:val="6AF82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ECB0F86"/>
    <w:multiLevelType w:val="hybridMultilevel"/>
    <w:tmpl w:val="992A5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EC0E09"/>
    <w:multiLevelType w:val="hybridMultilevel"/>
    <w:tmpl w:val="5B88C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F431F5"/>
    <w:multiLevelType w:val="hybridMultilevel"/>
    <w:tmpl w:val="67D27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2178E8"/>
    <w:multiLevelType w:val="hybridMultilevel"/>
    <w:tmpl w:val="67E08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4C2AA7"/>
    <w:multiLevelType w:val="hybridMultilevel"/>
    <w:tmpl w:val="A71A2306"/>
    <w:lvl w:ilvl="0" w:tplc="FA6219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8C187A"/>
    <w:multiLevelType w:val="hybridMultilevel"/>
    <w:tmpl w:val="52562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5D6689"/>
    <w:multiLevelType w:val="hybridMultilevel"/>
    <w:tmpl w:val="A5309A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25762E"/>
    <w:multiLevelType w:val="hybridMultilevel"/>
    <w:tmpl w:val="1EE82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EA35DD6"/>
    <w:multiLevelType w:val="hybridMultilevel"/>
    <w:tmpl w:val="4A34388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5E6711"/>
    <w:multiLevelType w:val="hybridMultilevel"/>
    <w:tmpl w:val="18608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5560F1"/>
    <w:multiLevelType w:val="hybridMultilevel"/>
    <w:tmpl w:val="12FA6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A96843"/>
    <w:multiLevelType w:val="hybridMultilevel"/>
    <w:tmpl w:val="FFB6B622"/>
    <w:lvl w:ilvl="0" w:tplc="E312AAF4">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6480C78"/>
    <w:multiLevelType w:val="hybridMultilevel"/>
    <w:tmpl w:val="B4E8AE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71665CD"/>
    <w:multiLevelType w:val="hybridMultilevel"/>
    <w:tmpl w:val="A056AA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243572"/>
    <w:multiLevelType w:val="hybridMultilevel"/>
    <w:tmpl w:val="132E23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D340E34"/>
    <w:multiLevelType w:val="hybridMultilevel"/>
    <w:tmpl w:val="44BAFE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F2325B2"/>
    <w:multiLevelType w:val="hybridMultilevel"/>
    <w:tmpl w:val="A6AC9F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1AD283B"/>
    <w:multiLevelType w:val="hybridMultilevel"/>
    <w:tmpl w:val="48E6F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9B31AC"/>
    <w:multiLevelType w:val="hybridMultilevel"/>
    <w:tmpl w:val="92FC5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C2458B"/>
    <w:multiLevelType w:val="hybridMultilevel"/>
    <w:tmpl w:val="74B856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F03A75"/>
    <w:multiLevelType w:val="hybridMultilevel"/>
    <w:tmpl w:val="CE3A05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CD51FDF"/>
    <w:multiLevelType w:val="hybridMultilevel"/>
    <w:tmpl w:val="DBD64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E66B84"/>
    <w:multiLevelType w:val="hybridMultilevel"/>
    <w:tmpl w:val="0504D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DE25F4"/>
    <w:multiLevelType w:val="hybridMultilevel"/>
    <w:tmpl w:val="729E8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7804C2"/>
    <w:multiLevelType w:val="hybridMultilevel"/>
    <w:tmpl w:val="7FD6A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DA2573"/>
    <w:multiLevelType w:val="hybridMultilevel"/>
    <w:tmpl w:val="EDE65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38C1C3B"/>
    <w:multiLevelType w:val="hybridMultilevel"/>
    <w:tmpl w:val="62D89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984013"/>
    <w:multiLevelType w:val="hybridMultilevel"/>
    <w:tmpl w:val="C7E04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8F1CB6"/>
    <w:multiLevelType w:val="hybridMultilevel"/>
    <w:tmpl w:val="60344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E526DB1"/>
    <w:multiLevelType w:val="hybridMultilevel"/>
    <w:tmpl w:val="F2203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7"/>
  </w:num>
  <w:num w:numId="3">
    <w:abstractNumId w:val="15"/>
  </w:num>
  <w:num w:numId="4">
    <w:abstractNumId w:val="12"/>
  </w:num>
  <w:num w:numId="5">
    <w:abstractNumId w:val="36"/>
  </w:num>
  <w:num w:numId="6">
    <w:abstractNumId w:val="33"/>
  </w:num>
  <w:num w:numId="7">
    <w:abstractNumId w:val="34"/>
  </w:num>
  <w:num w:numId="8">
    <w:abstractNumId w:val="5"/>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3"/>
  </w:num>
  <w:num w:numId="12">
    <w:abstractNumId w:val="20"/>
  </w:num>
  <w:num w:numId="13">
    <w:abstractNumId w:val="18"/>
  </w:num>
  <w:num w:numId="14">
    <w:abstractNumId w:val="14"/>
  </w:num>
  <w:num w:numId="15">
    <w:abstractNumId w:val="7"/>
  </w:num>
  <w:num w:numId="16">
    <w:abstractNumId w:val="17"/>
  </w:num>
  <w:num w:numId="17">
    <w:abstractNumId w:val="38"/>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35"/>
  </w:num>
  <w:num w:numId="21">
    <w:abstractNumId w:val="24"/>
  </w:num>
  <w:num w:numId="22">
    <w:abstractNumId w:val="30"/>
  </w:num>
  <w:num w:numId="23">
    <w:abstractNumId w:val="8"/>
  </w:num>
  <w:num w:numId="24">
    <w:abstractNumId w:val="23"/>
  </w:num>
  <w:num w:numId="25">
    <w:abstractNumId w:val="16"/>
  </w:num>
  <w:num w:numId="26">
    <w:abstractNumId w:val="10"/>
  </w:num>
  <w:num w:numId="27">
    <w:abstractNumId w:val="1"/>
  </w:num>
  <w:num w:numId="28">
    <w:abstractNumId w:val="0"/>
  </w:num>
  <w:num w:numId="29">
    <w:abstractNumId w:val="29"/>
  </w:num>
  <w:num w:numId="30">
    <w:abstractNumId w:val="39"/>
  </w:num>
  <w:num w:numId="31">
    <w:abstractNumId w:val="19"/>
  </w:num>
  <w:num w:numId="32">
    <w:abstractNumId w:val="32"/>
  </w:num>
  <w:num w:numId="33">
    <w:abstractNumId w:val="22"/>
  </w:num>
  <w:num w:numId="34">
    <w:abstractNumId w:val="26"/>
  </w:num>
  <w:num w:numId="35">
    <w:abstractNumId w:val="11"/>
  </w:num>
  <w:num w:numId="36">
    <w:abstractNumId w:val="3"/>
  </w:num>
  <w:num w:numId="37">
    <w:abstractNumId w:val="27"/>
  </w:num>
  <w:num w:numId="38">
    <w:abstractNumId w:val="2"/>
  </w:num>
  <w:num w:numId="39">
    <w:abstractNumId w:val="6"/>
  </w:num>
  <w:num w:numId="40">
    <w:abstractNumId w:val="25"/>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8CC"/>
    <w:rsid w:val="00005C3D"/>
    <w:rsid w:val="000126C6"/>
    <w:rsid w:val="00013EC2"/>
    <w:rsid w:val="00034973"/>
    <w:rsid w:val="0004064D"/>
    <w:rsid w:val="00042C63"/>
    <w:rsid w:val="00047FB2"/>
    <w:rsid w:val="000540DB"/>
    <w:rsid w:val="00080D05"/>
    <w:rsid w:val="000858D8"/>
    <w:rsid w:val="00092F57"/>
    <w:rsid w:val="000966AB"/>
    <w:rsid w:val="000A3217"/>
    <w:rsid w:val="000A793D"/>
    <w:rsid w:val="000B0A2E"/>
    <w:rsid w:val="000B17F7"/>
    <w:rsid w:val="000C6CCE"/>
    <w:rsid w:val="000D125B"/>
    <w:rsid w:val="000D75B0"/>
    <w:rsid w:val="000E1707"/>
    <w:rsid w:val="000E55DB"/>
    <w:rsid w:val="000F11BE"/>
    <w:rsid w:val="000F4CA2"/>
    <w:rsid w:val="0010149E"/>
    <w:rsid w:val="00101C0B"/>
    <w:rsid w:val="001155BD"/>
    <w:rsid w:val="00116924"/>
    <w:rsid w:val="00132380"/>
    <w:rsid w:val="00133BDD"/>
    <w:rsid w:val="00133F22"/>
    <w:rsid w:val="00141627"/>
    <w:rsid w:val="00142742"/>
    <w:rsid w:val="00150BB1"/>
    <w:rsid w:val="00154875"/>
    <w:rsid w:val="00157939"/>
    <w:rsid w:val="00160819"/>
    <w:rsid w:val="00174536"/>
    <w:rsid w:val="001750BD"/>
    <w:rsid w:val="00175D03"/>
    <w:rsid w:val="00176B1F"/>
    <w:rsid w:val="00186D03"/>
    <w:rsid w:val="001A005C"/>
    <w:rsid w:val="001A0305"/>
    <w:rsid w:val="001A0715"/>
    <w:rsid w:val="001C33F2"/>
    <w:rsid w:val="001E3D3B"/>
    <w:rsid w:val="001F0EA9"/>
    <w:rsid w:val="002053D3"/>
    <w:rsid w:val="00206C0C"/>
    <w:rsid w:val="00217A70"/>
    <w:rsid w:val="002331EA"/>
    <w:rsid w:val="00235E0B"/>
    <w:rsid w:val="00242D43"/>
    <w:rsid w:val="00246A7E"/>
    <w:rsid w:val="0025080D"/>
    <w:rsid w:val="00251900"/>
    <w:rsid w:val="002759C7"/>
    <w:rsid w:val="00277BD0"/>
    <w:rsid w:val="00281431"/>
    <w:rsid w:val="00287044"/>
    <w:rsid w:val="00290FAD"/>
    <w:rsid w:val="00296EAB"/>
    <w:rsid w:val="002A1D79"/>
    <w:rsid w:val="002A67AC"/>
    <w:rsid w:val="002B67EE"/>
    <w:rsid w:val="002C0843"/>
    <w:rsid w:val="002C21BD"/>
    <w:rsid w:val="002D36D8"/>
    <w:rsid w:val="002E5B8A"/>
    <w:rsid w:val="002F2C9D"/>
    <w:rsid w:val="002F68CB"/>
    <w:rsid w:val="002F6C9C"/>
    <w:rsid w:val="00301C9D"/>
    <w:rsid w:val="00307A72"/>
    <w:rsid w:val="00310EA1"/>
    <w:rsid w:val="00353FE1"/>
    <w:rsid w:val="003560E6"/>
    <w:rsid w:val="00357787"/>
    <w:rsid w:val="00367AAD"/>
    <w:rsid w:val="00370E52"/>
    <w:rsid w:val="00385565"/>
    <w:rsid w:val="00387690"/>
    <w:rsid w:val="00390DE1"/>
    <w:rsid w:val="003931B3"/>
    <w:rsid w:val="003A0682"/>
    <w:rsid w:val="003A0AB6"/>
    <w:rsid w:val="003B425E"/>
    <w:rsid w:val="003B56F5"/>
    <w:rsid w:val="003C2EC9"/>
    <w:rsid w:val="003D319A"/>
    <w:rsid w:val="003D749D"/>
    <w:rsid w:val="003F61DB"/>
    <w:rsid w:val="00403AC3"/>
    <w:rsid w:val="00407D28"/>
    <w:rsid w:val="004101E0"/>
    <w:rsid w:val="0041322F"/>
    <w:rsid w:val="00413FA9"/>
    <w:rsid w:val="004143D6"/>
    <w:rsid w:val="004422AA"/>
    <w:rsid w:val="0046306D"/>
    <w:rsid w:val="004639D6"/>
    <w:rsid w:val="00465372"/>
    <w:rsid w:val="0047235E"/>
    <w:rsid w:val="0047540C"/>
    <w:rsid w:val="00491431"/>
    <w:rsid w:val="004A1BDD"/>
    <w:rsid w:val="004B0181"/>
    <w:rsid w:val="004C5836"/>
    <w:rsid w:val="004D29FD"/>
    <w:rsid w:val="004D3628"/>
    <w:rsid w:val="004E0A0D"/>
    <w:rsid w:val="004E20D2"/>
    <w:rsid w:val="004F0708"/>
    <w:rsid w:val="004F169B"/>
    <w:rsid w:val="00500ED9"/>
    <w:rsid w:val="00501C68"/>
    <w:rsid w:val="00533CB1"/>
    <w:rsid w:val="005343C6"/>
    <w:rsid w:val="00550631"/>
    <w:rsid w:val="0055118C"/>
    <w:rsid w:val="0055293F"/>
    <w:rsid w:val="00562ADD"/>
    <w:rsid w:val="005643BE"/>
    <w:rsid w:val="00575225"/>
    <w:rsid w:val="0058121F"/>
    <w:rsid w:val="00585350"/>
    <w:rsid w:val="005874DB"/>
    <w:rsid w:val="005A4689"/>
    <w:rsid w:val="005C5E93"/>
    <w:rsid w:val="005E2659"/>
    <w:rsid w:val="005E38CD"/>
    <w:rsid w:val="005E407D"/>
    <w:rsid w:val="00610A9F"/>
    <w:rsid w:val="00615F93"/>
    <w:rsid w:val="00620893"/>
    <w:rsid w:val="006265D3"/>
    <w:rsid w:val="006334C4"/>
    <w:rsid w:val="006338EB"/>
    <w:rsid w:val="00651EE4"/>
    <w:rsid w:val="006526F6"/>
    <w:rsid w:val="00665713"/>
    <w:rsid w:val="006806E9"/>
    <w:rsid w:val="006836C0"/>
    <w:rsid w:val="00692031"/>
    <w:rsid w:val="006954F0"/>
    <w:rsid w:val="006B5629"/>
    <w:rsid w:val="006C06F7"/>
    <w:rsid w:val="006C4296"/>
    <w:rsid w:val="006D0734"/>
    <w:rsid w:val="006D5D65"/>
    <w:rsid w:val="006D6818"/>
    <w:rsid w:val="006D74D6"/>
    <w:rsid w:val="006E3E17"/>
    <w:rsid w:val="006E406E"/>
    <w:rsid w:val="006E4260"/>
    <w:rsid w:val="006E56AF"/>
    <w:rsid w:val="0070176A"/>
    <w:rsid w:val="00703372"/>
    <w:rsid w:val="00710C11"/>
    <w:rsid w:val="007124A0"/>
    <w:rsid w:val="00713116"/>
    <w:rsid w:val="0072532C"/>
    <w:rsid w:val="0072532E"/>
    <w:rsid w:val="007256A3"/>
    <w:rsid w:val="007309AA"/>
    <w:rsid w:val="00744AA4"/>
    <w:rsid w:val="0075136D"/>
    <w:rsid w:val="0075344D"/>
    <w:rsid w:val="007577AB"/>
    <w:rsid w:val="00761628"/>
    <w:rsid w:val="007679C5"/>
    <w:rsid w:val="00780DFC"/>
    <w:rsid w:val="0078140C"/>
    <w:rsid w:val="0078341E"/>
    <w:rsid w:val="00784427"/>
    <w:rsid w:val="00784836"/>
    <w:rsid w:val="00786A65"/>
    <w:rsid w:val="00790890"/>
    <w:rsid w:val="007A0475"/>
    <w:rsid w:val="007A057F"/>
    <w:rsid w:val="007A704F"/>
    <w:rsid w:val="007B59CE"/>
    <w:rsid w:val="007B6A78"/>
    <w:rsid w:val="007C1C59"/>
    <w:rsid w:val="007D2D85"/>
    <w:rsid w:val="007D332A"/>
    <w:rsid w:val="007D4E85"/>
    <w:rsid w:val="007D506B"/>
    <w:rsid w:val="007E222B"/>
    <w:rsid w:val="007E2BEC"/>
    <w:rsid w:val="007E2E3F"/>
    <w:rsid w:val="00801258"/>
    <w:rsid w:val="00812935"/>
    <w:rsid w:val="008134CC"/>
    <w:rsid w:val="00821EC8"/>
    <w:rsid w:val="00830C05"/>
    <w:rsid w:val="00833883"/>
    <w:rsid w:val="00834A39"/>
    <w:rsid w:val="008378FE"/>
    <w:rsid w:val="00837C23"/>
    <w:rsid w:val="00844D2F"/>
    <w:rsid w:val="00846730"/>
    <w:rsid w:val="0084743F"/>
    <w:rsid w:val="00847AEB"/>
    <w:rsid w:val="008526FF"/>
    <w:rsid w:val="00857BD9"/>
    <w:rsid w:val="00860607"/>
    <w:rsid w:val="00865214"/>
    <w:rsid w:val="00871835"/>
    <w:rsid w:val="00884F14"/>
    <w:rsid w:val="00885EBA"/>
    <w:rsid w:val="008A4492"/>
    <w:rsid w:val="008A62C0"/>
    <w:rsid w:val="008B06EA"/>
    <w:rsid w:val="008C10E3"/>
    <w:rsid w:val="008C21D9"/>
    <w:rsid w:val="008D79E6"/>
    <w:rsid w:val="008E3B18"/>
    <w:rsid w:val="008E4DCA"/>
    <w:rsid w:val="008F4196"/>
    <w:rsid w:val="00901B90"/>
    <w:rsid w:val="00904EBF"/>
    <w:rsid w:val="009260F2"/>
    <w:rsid w:val="009373F2"/>
    <w:rsid w:val="009405F6"/>
    <w:rsid w:val="0094078F"/>
    <w:rsid w:val="00942B56"/>
    <w:rsid w:val="00951ACF"/>
    <w:rsid w:val="0095316C"/>
    <w:rsid w:val="00955904"/>
    <w:rsid w:val="00961F35"/>
    <w:rsid w:val="00964587"/>
    <w:rsid w:val="00992DB6"/>
    <w:rsid w:val="009B7988"/>
    <w:rsid w:val="009E6B3E"/>
    <w:rsid w:val="009F6628"/>
    <w:rsid w:val="00A00778"/>
    <w:rsid w:val="00A07674"/>
    <w:rsid w:val="00A15BB8"/>
    <w:rsid w:val="00A37FA7"/>
    <w:rsid w:val="00A40C31"/>
    <w:rsid w:val="00A43229"/>
    <w:rsid w:val="00A54E58"/>
    <w:rsid w:val="00A83843"/>
    <w:rsid w:val="00A934E2"/>
    <w:rsid w:val="00AA236A"/>
    <w:rsid w:val="00AA3180"/>
    <w:rsid w:val="00AA501B"/>
    <w:rsid w:val="00AD7060"/>
    <w:rsid w:val="00AE3A9C"/>
    <w:rsid w:val="00AF6B72"/>
    <w:rsid w:val="00B00D10"/>
    <w:rsid w:val="00B015D4"/>
    <w:rsid w:val="00B0364F"/>
    <w:rsid w:val="00B15AF9"/>
    <w:rsid w:val="00B223F0"/>
    <w:rsid w:val="00B22809"/>
    <w:rsid w:val="00B23B96"/>
    <w:rsid w:val="00B26FC3"/>
    <w:rsid w:val="00B36295"/>
    <w:rsid w:val="00B45865"/>
    <w:rsid w:val="00B51900"/>
    <w:rsid w:val="00B51A9E"/>
    <w:rsid w:val="00B55095"/>
    <w:rsid w:val="00B744BB"/>
    <w:rsid w:val="00B836B1"/>
    <w:rsid w:val="00B9051E"/>
    <w:rsid w:val="00B9120F"/>
    <w:rsid w:val="00B931DE"/>
    <w:rsid w:val="00B96D13"/>
    <w:rsid w:val="00B97261"/>
    <w:rsid w:val="00BA738D"/>
    <w:rsid w:val="00BB0CA0"/>
    <w:rsid w:val="00BB0D22"/>
    <w:rsid w:val="00BB7C55"/>
    <w:rsid w:val="00BC5515"/>
    <w:rsid w:val="00BC7F86"/>
    <w:rsid w:val="00BD21F7"/>
    <w:rsid w:val="00BD25F3"/>
    <w:rsid w:val="00BD464F"/>
    <w:rsid w:val="00BD5059"/>
    <w:rsid w:val="00BD5822"/>
    <w:rsid w:val="00BD6B58"/>
    <w:rsid w:val="00BE2624"/>
    <w:rsid w:val="00C03948"/>
    <w:rsid w:val="00C13C25"/>
    <w:rsid w:val="00C178AD"/>
    <w:rsid w:val="00C32523"/>
    <w:rsid w:val="00C337F5"/>
    <w:rsid w:val="00C41BCC"/>
    <w:rsid w:val="00C518B6"/>
    <w:rsid w:val="00C561C5"/>
    <w:rsid w:val="00C56A4F"/>
    <w:rsid w:val="00C57F5F"/>
    <w:rsid w:val="00C62B5E"/>
    <w:rsid w:val="00C66E67"/>
    <w:rsid w:val="00C74A3B"/>
    <w:rsid w:val="00C875A1"/>
    <w:rsid w:val="00C9603B"/>
    <w:rsid w:val="00CA1F32"/>
    <w:rsid w:val="00CA3721"/>
    <w:rsid w:val="00CA6128"/>
    <w:rsid w:val="00CB3EEE"/>
    <w:rsid w:val="00CB7D19"/>
    <w:rsid w:val="00CC106D"/>
    <w:rsid w:val="00CC5C6A"/>
    <w:rsid w:val="00CC5E42"/>
    <w:rsid w:val="00CD29BE"/>
    <w:rsid w:val="00CD565B"/>
    <w:rsid w:val="00CD5B47"/>
    <w:rsid w:val="00CE573F"/>
    <w:rsid w:val="00CF4B1E"/>
    <w:rsid w:val="00CF7307"/>
    <w:rsid w:val="00D02501"/>
    <w:rsid w:val="00D06C7E"/>
    <w:rsid w:val="00D1361D"/>
    <w:rsid w:val="00D14E84"/>
    <w:rsid w:val="00D213D5"/>
    <w:rsid w:val="00D41499"/>
    <w:rsid w:val="00D4377C"/>
    <w:rsid w:val="00D571C5"/>
    <w:rsid w:val="00D60B4A"/>
    <w:rsid w:val="00D70F50"/>
    <w:rsid w:val="00D71D25"/>
    <w:rsid w:val="00D76F61"/>
    <w:rsid w:val="00D914C4"/>
    <w:rsid w:val="00D944E0"/>
    <w:rsid w:val="00DA1744"/>
    <w:rsid w:val="00DA5853"/>
    <w:rsid w:val="00DA7902"/>
    <w:rsid w:val="00DA7E40"/>
    <w:rsid w:val="00DB5977"/>
    <w:rsid w:val="00DC7395"/>
    <w:rsid w:val="00DD4D22"/>
    <w:rsid w:val="00DD5C1B"/>
    <w:rsid w:val="00DE6F83"/>
    <w:rsid w:val="00DF6367"/>
    <w:rsid w:val="00E00433"/>
    <w:rsid w:val="00E00919"/>
    <w:rsid w:val="00E01860"/>
    <w:rsid w:val="00E246BF"/>
    <w:rsid w:val="00E24CBE"/>
    <w:rsid w:val="00E27214"/>
    <w:rsid w:val="00E2724E"/>
    <w:rsid w:val="00E42515"/>
    <w:rsid w:val="00E464C4"/>
    <w:rsid w:val="00E52991"/>
    <w:rsid w:val="00E53A8A"/>
    <w:rsid w:val="00E63483"/>
    <w:rsid w:val="00E63D25"/>
    <w:rsid w:val="00E67DE2"/>
    <w:rsid w:val="00E84CEF"/>
    <w:rsid w:val="00EA0A17"/>
    <w:rsid w:val="00EA28CC"/>
    <w:rsid w:val="00EA30AA"/>
    <w:rsid w:val="00EA372F"/>
    <w:rsid w:val="00EA7456"/>
    <w:rsid w:val="00EC28ED"/>
    <w:rsid w:val="00EC428B"/>
    <w:rsid w:val="00EC471C"/>
    <w:rsid w:val="00EC5058"/>
    <w:rsid w:val="00EC7400"/>
    <w:rsid w:val="00ED245B"/>
    <w:rsid w:val="00EF15A8"/>
    <w:rsid w:val="00F03E89"/>
    <w:rsid w:val="00F12132"/>
    <w:rsid w:val="00F221DD"/>
    <w:rsid w:val="00F31538"/>
    <w:rsid w:val="00F3594D"/>
    <w:rsid w:val="00F40172"/>
    <w:rsid w:val="00F555E0"/>
    <w:rsid w:val="00F57F57"/>
    <w:rsid w:val="00F60DFD"/>
    <w:rsid w:val="00F645F5"/>
    <w:rsid w:val="00F737DD"/>
    <w:rsid w:val="00F824A4"/>
    <w:rsid w:val="00F875DC"/>
    <w:rsid w:val="00F930B6"/>
    <w:rsid w:val="00FB223C"/>
    <w:rsid w:val="00FB2487"/>
    <w:rsid w:val="00FB53BF"/>
    <w:rsid w:val="00FB5AFE"/>
    <w:rsid w:val="00FC15CE"/>
    <w:rsid w:val="00FC7B61"/>
    <w:rsid w:val="00FD36D1"/>
    <w:rsid w:val="00FE04EF"/>
    <w:rsid w:val="00FF4905"/>
    <w:rsid w:val="00FF7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76E6B"/>
  <w15:chartTrackingRefBased/>
  <w15:docId w15:val="{F60514B6-60B0-4626-8B4A-A301A93CC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00"/>
    <w:pPr>
      <w:spacing w:after="0" w:line="240" w:lineRule="auto"/>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6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B3E"/>
    <w:pPr>
      <w:ind w:left="720"/>
      <w:contextualSpacing/>
    </w:pPr>
  </w:style>
  <w:style w:type="paragraph" w:styleId="BodyText2">
    <w:name w:val="Body Text 2"/>
    <w:basedOn w:val="Normal"/>
    <w:link w:val="BodyText2Char"/>
    <w:unhideWhenUsed/>
    <w:rsid w:val="00174536"/>
    <w:pPr>
      <w:tabs>
        <w:tab w:val="left" w:pos="270"/>
      </w:tabs>
      <w:autoSpaceDE w:val="0"/>
      <w:autoSpaceDN w:val="0"/>
      <w:adjustRightInd w:val="0"/>
    </w:pPr>
    <w:rPr>
      <w:rFonts w:ascii="ArialMT" w:hAnsi="ArialMT"/>
      <w:sz w:val="24"/>
      <w:szCs w:val="24"/>
    </w:rPr>
  </w:style>
  <w:style w:type="character" w:customStyle="1" w:styleId="BodyText2Char">
    <w:name w:val="Body Text 2 Char"/>
    <w:basedOn w:val="DefaultParagraphFont"/>
    <w:link w:val="BodyText2"/>
    <w:rsid w:val="00174536"/>
    <w:rPr>
      <w:rFonts w:ascii="ArialMT" w:eastAsia="Times New Roman" w:hAnsi="ArialMT" w:cs="Times New Roman"/>
      <w:sz w:val="24"/>
      <w:szCs w:val="24"/>
    </w:rPr>
  </w:style>
  <w:style w:type="paragraph" w:styleId="BodyTextIndent3">
    <w:name w:val="Body Text Indent 3"/>
    <w:basedOn w:val="Normal"/>
    <w:link w:val="BodyTextIndent3Char"/>
    <w:uiPriority w:val="99"/>
    <w:semiHidden/>
    <w:unhideWhenUsed/>
    <w:rsid w:val="00CC106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C106D"/>
    <w:rPr>
      <w:rFonts w:ascii="Courier" w:eastAsia="Times New Roman" w:hAnsi="Courier" w:cs="Times New Roman"/>
      <w:sz w:val="16"/>
      <w:szCs w:val="16"/>
    </w:rPr>
  </w:style>
  <w:style w:type="character" w:styleId="Hyperlink">
    <w:name w:val="Hyperlink"/>
    <w:basedOn w:val="DefaultParagraphFont"/>
    <w:uiPriority w:val="99"/>
    <w:unhideWhenUsed/>
    <w:rsid w:val="00A00778"/>
    <w:rPr>
      <w:color w:val="0000FF" w:themeColor="hyperlink"/>
      <w:u w:val="single"/>
    </w:rPr>
  </w:style>
  <w:style w:type="character" w:customStyle="1" w:styleId="UnresolvedMention">
    <w:name w:val="Unresolved Mention"/>
    <w:basedOn w:val="DefaultParagraphFont"/>
    <w:uiPriority w:val="99"/>
    <w:semiHidden/>
    <w:unhideWhenUsed/>
    <w:rsid w:val="00A00778"/>
    <w:rPr>
      <w:color w:val="605E5C"/>
      <w:shd w:val="clear" w:color="auto" w:fill="E1DFDD"/>
    </w:rPr>
  </w:style>
  <w:style w:type="paragraph" w:styleId="Header">
    <w:name w:val="header"/>
    <w:basedOn w:val="Normal"/>
    <w:link w:val="HeaderChar"/>
    <w:uiPriority w:val="99"/>
    <w:unhideWhenUsed/>
    <w:rsid w:val="007124A0"/>
    <w:pPr>
      <w:tabs>
        <w:tab w:val="center" w:pos="4680"/>
        <w:tab w:val="right" w:pos="9360"/>
      </w:tabs>
    </w:pPr>
  </w:style>
  <w:style w:type="character" w:customStyle="1" w:styleId="HeaderChar">
    <w:name w:val="Header Char"/>
    <w:basedOn w:val="DefaultParagraphFont"/>
    <w:link w:val="Header"/>
    <w:uiPriority w:val="99"/>
    <w:rsid w:val="007124A0"/>
    <w:rPr>
      <w:rFonts w:ascii="Courier" w:eastAsia="Times New Roman" w:hAnsi="Courier" w:cs="Times New Roman"/>
      <w:sz w:val="20"/>
      <w:szCs w:val="20"/>
    </w:rPr>
  </w:style>
  <w:style w:type="paragraph" w:styleId="Footer">
    <w:name w:val="footer"/>
    <w:basedOn w:val="Normal"/>
    <w:link w:val="FooterChar"/>
    <w:uiPriority w:val="99"/>
    <w:unhideWhenUsed/>
    <w:rsid w:val="007124A0"/>
    <w:pPr>
      <w:tabs>
        <w:tab w:val="center" w:pos="4680"/>
        <w:tab w:val="right" w:pos="9360"/>
      </w:tabs>
    </w:pPr>
  </w:style>
  <w:style w:type="character" w:customStyle="1" w:styleId="FooterChar">
    <w:name w:val="Footer Char"/>
    <w:basedOn w:val="DefaultParagraphFont"/>
    <w:link w:val="Footer"/>
    <w:uiPriority w:val="99"/>
    <w:rsid w:val="007124A0"/>
    <w:rPr>
      <w:rFonts w:ascii="Courier" w:eastAsia="Times New Roman" w:hAnsi="Courier"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8739">
      <w:bodyDiv w:val="1"/>
      <w:marLeft w:val="0"/>
      <w:marRight w:val="0"/>
      <w:marTop w:val="0"/>
      <w:marBottom w:val="0"/>
      <w:divBdr>
        <w:top w:val="none" w:sz="0" w:space="0" w:color="auto"/>
        <w:left w:val="none" w:sz="0" w:space="0" w:color="auto"/>
        <w:bottom w:val="none" w:sz="0" w:space="0" w:color="auto"/>
        <w:right w:val="none" w:sz="0" w:space="0" w:color="auto"/>
      </w:divBdr>
    </w:div>
    <w:div w:id="140345071">
      <w:bodyDiv w:val="1"/>
      <w:marLeft w:val="0"/>
      <w:marRight w:val="0"/>
      <w:marTop w:val="0"/>
      <w:marBottom w:val="0"/>
      <w:divBdr>
        <w:top w:val="none" w:sz="0" w:space="0" w:color="auto"/>
        <w:left w:val="none" w:sz="0" w:space="0" w:color="auto"/>
        <w:bottom w:val="none" w:sz="0" w:space="0" w:color="auto"/>
        <w:right w:val="none" w:sz="0" w:space="0" w:color="auto"/>
      </w:divBdr>
    </w:div>
    <w:div w:id="184562685">
      <w:bodyDiv w:val="1"/>
      <w:marLeft w:val="0"/>
      <w:marRight w:val="0"/>
      <w:marTop w:val="0"/>
      <w:marBottom w:val="0"/>
      <w:divBdr>
        <w:top w:val="none" w:sz="0" w:space="0" w:color="auto"/>
        <w:left w:val="none" w:sz="0" w:space="0" w:color="auto"/>
        <w:bottom w:val="none" w:sz="0" w:space="0" w:color="auto"/>
        <w:right w:val="none" w:sz="0" w:space="0" w:color="auto"/>
      </w:divBdr>
    </w:div>
    <w:div w:id="233244691">
      <w:bodyDiv w:val="1"/>
      <w:marLeft w:val="0"/>
      <w:marRight w:val="0"/>
      <w:marTop w:val="0"/>
      <w:marBottom w:val="0"/>
      <w:divBdr>
        <w:top w:val="none" w:sz="0" w:space="0" w:color="auto"/>
        <w:left w:val="none" w:sz="0" w:space="0" w:color="auto"/>
        <w:bottom w:val="none" w:sz="0" w:space="0" w:color="auto"/>
        <w:right w:val="none" w:sz="0" w:space="0" w:color="auto"/>
      </w:divBdr>
    </w:div>
    <w:div w:id="259025883">
      <w:bodyDiv w:val="1"/>
      <w:marLeft w:val="0"/>
      <w:marRight w:val="0"/>
      <w:marTop w:val="0"/>
      <w:marBottom w:val="0"/>
      <w:divBdr>
        <w:top w:val="none" w:sz="0" w:space="0" w:color="auto"/>
        <w:left w:val="none" w:sz="0" w:space="0" w:color="auto"/>
        <w:bottom w:val="none" w:sz="0" w:space="0" w:color="auto"/>
        <w:right w:val="none" w:sz="0" w:space="0" w:color="auto"/>
      </w:divBdr>
    </w:div>
    <w:div w:id="282660680">
      <w:bodyDiv w:val="1"/>
      <w:marLeft w:val="0"/>
      <w:marRight w:val="0"/>
      <w:marTop w:val="0"/>
      <w:marBottom w:val="0"/>
      <w:divBdr>
        <w:top w:val="none" w:sz="0" w:space="0" w:color="auto"/>
        <w:left w:val="none" w:sz="0" w:space="0" w:color="auto"/>
        <w:bottom w:val="none" w:sz="0" w:space="0" w:color="auto"/>
        <w:right w:val="none" w:sz="0" w:space="0" w:color="auto"/>
      </w:divBdr>
    </w:div>
    <w:div w:id="302350079">
      <w:bodyDiv w:val="1"/>
      <w:marLeft w:val="0"/>
      <w:marRight w:val="0"/>
      <w:marTop w:val="0"/>
      <w:marBottom w:val="0"/>
      <w:divBdr>
        <w:top w:val="none" w:sz="0" w:space="0" w:color="auto"/>
        <w:left w:val="none" w:sz="0" w:space="0" w:color="auto"/>
        <w:bottom w:val="none" w:sz="0" w:space="0" w:color="auto"/>
        <w:right w:val="none" w:sz="0" w:space="0" w:color="auto"/>
      </w:divBdr>
    </w:div>
    <w:div w:id="454831086">
      <w:bodyDiv w:val="1"/>
      <w:marLeft w:val="0"/>
      <w:marRight w:val="0"/>
      <w:marTop w:val="0"/>
      <w:marBottom w:val="0"/>
      <w:divBdr>
        <w:top w:val="none" w:sz="0" w:space="0" w:color="auto"/>
        <w:left w:val="none" w:sz="0" w:space="0" w:color="auto"/>
        <w:bottom w:val="none" w:sz="0" w:space="0" w:color="auto"/>
        <w:right w:val="none" w:sz="0" w:space="0" w:color="auto"/>
      </w:divBdr>
    </w:div>
    <w:div w:id="524708296">
      <w:bodyDiv w:val="1"/>
      <w:marLeft w:val="0"/>
      <w:marRight w:val="0"/>
      <w:marTop w:val="0"/>
      <w:marBottom w:val="0"/>
      <w:divBdr>
        <w:top w:val="none" w:sz="0" w:space="0" w:color="auto"/>
        <w:left w:val="none" w:sz="0" w:space="0" w:color="auto"/>
        <w:bottom w:val="none" w:sz="0" w:space="0" w:color="auto"/>
        <w:right w:val="none" w:sz="0" w:space="0" w:color="auto"/>
      </w:divBdr>
    </w:div>
    <w:div w:id="544147046">
      <w:bodyDiv w:val="1"/>
      <w:marLeft w:val="0"/>
      <w:marRight w:val="0"/>
      <w:marTop w:val="0"/>
      <w:marBottom w:val="0"/>
      <w:divBdr>
        <w:top w:val="none" w:sz="0" w:space="0" w:color="auto"/>
        <w:left w:val="none" w:sz="0" w:space="0" w:color="auto"/>
        <w:bottom w:val="none" w:sz="0" w:space="0" w:color="auto"/>
        <w:right w:val="none" w:sz="0" w:space="0" w:color="auto"/>
      </w:divBdr>
    </w:div>
    <w:div w:id="596790197">
      <w:bodyDiv w:val="1"/>
      <w:marLeft w:val="0"/>
      <w:marRight w:val="0"/>
      <w:marTop w:val="0"/>
      <w:marBottom w:val="0"/>
      <w:divBdr>
        <w:top w:val="none" w:sz="0" w:space="0" w:color="auto"/>
        <w:left w:val="none" w:sz="0" w:space="0" w:color="auto"/>
        <w:bottom w:val="none" w:sz="0" w:space="0" w:color="auto"/>
        <w:right w:val="none" w:sz="0" w:space="0" w:color="auto"/>
      </w:divBdr>
    </w:div>
    <w:div w:id="643316251">
      <w:bodyDiv w:val="1"/>
      <w:marLeft w:val="0"/>
      <w:marRight w:val="0"/>
      <w:marTop w:val="0"/>
      <w:marBottom w:val="0"/>
      <w:divBdr>
        <w:top w:val="none" w:sz="0" w:space="0" w:color="auto"/>
        <w:left w:val="none" w:sz="0" w:space="0" w:color="auto"/>
        <w:bottom w:val="none" w:sz="0" w:space="0" w:color="auto"/>
        <w:right w:val="none" w:sz="0" w:space="0" w:color="auto"/>
      </w:divBdr>
    </w:div>
    <w:div w:id="669216473">
      <w:bodyDiv w:val="1"/>
      <w:marLeft w:val="0"/>
      <w:marRight w:val="0"/>
      <w:marTop w:val="0"/>
      <w:marBottom w:val="0"/>
      <w:divBdr>
        <w:top w:val="none" w:sz="0" w:space="0" w:color="auto"/>
        <w:left w:val="none" w:sz="0" w:space="0" w:color="auto"/>
        <w:bottom w:val="none" w:sz="0" w:space="0" w:color="auto"/>
        <w:right w:val="none" w:sz="0" w:space="0" w:color="auto"/>
      </w:divBdr>
    </w:div>
    <w:div w:id="703335152">
      <w:bodyDiv w:val="1"/>
      <w:marLeft w:val="0"/>
      <w:marRight w:val="0"/>
      <w:marTop w:val="0"/>
      <w:marBottom w:val="0"/>
      <w:divBdr>
        <w:top w:val="none" w:sz="0" w:space="0" w:color="auto"/>
        <w:left w:val="none" w:sz="0" w:space="0" w:color="auto"/>
        <w:bottom w:val="none" w:sz="0" w:space="0" w:color="auto"/>
        <w:right w:val="none" w:sz="0" w:space="0" w:color="auto"/>
      </w:divBdr>
    </w:div>
    <w:div w:id="703480898">
      <w:bodyDiv w:val="1"/>
      <w:marLeft w:val="0"/>
      <w:marRight w:val="0"/>
      <w:marTop w:val="0"/>
      <w:marBottom w:val="0"/>
      <w:divBdr>
        <w:top w:val="none" w:sz="0" w:space="0" w:color="auto"/>
        <w:left w:val="none" w:sz="0" w:space="0" w:color="auto"/>
        <w:bottom w:val="none" w:sz="0" w:space="0" w:color="auto"/>
        <w:right w:val="none" w:sz="0" w:space="0" w:color="auto"/>
      </w:divBdr>
    </w:div>
    <w:div w:id="707533311">
      <w:bodyDiv w:val="1"/>
      <w:marLeft w:val="0"/>
      <w:marRight w:val="0"/>
      <w:marTop w:val="0"/>
      <w:marBottom w:val="0"/>
      <w:divBdr>
        <w:top w:val="none" w:sz="0" w:space="0" w:color="auto"/>
        <w:left w:val="none" w:sz="0" w:space="0" w:color="auto"/>
        <w:bottom w:val="none" w:sz="0" w:space="0" w:color="auto"/>
        <w:right w:val="none" w:sz="0" w:space="0" w:color="auto"/>
      </w:divBdr>
    </w:div>
    <w:div w:id="776561267">
      <w:bodyDiv w:val="1"/>
      <w:marLeft w:val="0"/>
      <w:marRight w:val="0"/>
      <w:marTop w:val="0"/>
      <w:marBottom w:val="0"/>
      <w:divBdr>
        <w:top w:val="none" w:sz="0" w:space="0" w:color="auto"/>
        <w:left w:val="none" w:sz="0" w:space="0" w:color="auto"/>
        <w:bottom w:val="none" w:sz="0" w:space="0" w:color="auto"/>
        <w:right w:val="none" w:sz="0" w:space="0" w:color="auto"/>
      </w:divBdr>
    </w:div>
    <w:div w:id="782192984">
      <w:bodyDiv w:val="1"/>
      <w:marLeft w:val="0"/>
      <w:marRight w:val="0"/>
      <w:marTop w:val="0"/>
      <w:marBottom w:val="0"/>
      <w:divBdr>
        <w:top w:val="none" w:sz="0" w:space="0" w:color="auto"/>
        <w:left w:val="none" w:sz="0" w:space="0" w:color="auto"/>
        <w:bottom w:val="none" w:sz="0" w:space="0" w:color="auto"/>
        <w:right w:val="none" w:sz="0" w:space="0" w:color="auto"/>
      </w:divBdr>
    </w:div>
    <w:div w:id="799496776">
      <w:bodyDiv w:val="1"/>
      <w:marLeft w:val="0"/>
      <w:marRight w:val="0"/>
      <w:marTop w:val="0"/>
      <w:marBottom w:val="0"/>
      <w:divBdr>
        <w:top w:val="none" w:sz="0" w:space="0" w:color="auto"/>
        <w:left w:val="none" w:sz="0" w:space="0" w:color="auto"/>
        <w:bottom w:val="none" w:sz="0" w:space="0" w:color="auto"/>
        <w:right w:val="none" w:sz="0" w:space="0" w:color="auto"/>
      </w:divBdr>
    </w:div>
    <w:div w:id="871381896">
      <w:bodyDiv w:val="1"/>
      <w:marLeft w:val="0"/>
      <w:marRight w:val="0"/>
      <w:marTop w:val="0"/>
      <w:marBottom w:val="0"/>
      <w:divBdr>
        <w:top w:val="none" w:sz="0" w:space="0" w:color="auto"/>
        <w:left w:val="none" w:sz="0" w:space="0" w:color="auto"/>
        <w:bottom w:val="none" w:sz="0" w:space="0" w:color="auto"/>
        <w:right w:val="none" w:sz="0" w:space="0" w:color="auto"/>
      </w:divBdr>
    </w:div>
    <w:div w:id="924874978">
      <w:bodyDiv w:val="1"/>
      <w:marLeft w:val="0"/>
      <w:marRight w:val="0"/>
      <w:marTop w:val="0"/>
      <w:marBottom w:val="0"/>
      <w:divBdr>
        <w:top w:val="none" w:sz="0" w:space="0" w:color="auto"/>
        <w:left w:val="none" w:sz="0" w:space="0" w:color="auto"/>
        <w:bottom w:val="none" w:sz="0" w:space="0" w:color="auto"/>
        <w:right w:val="none" w:sz="0" w:space="0" w:color="auto"/>
      </w:divBdr>
    </w:div>
    <w:div w:id="977419841">
      <w:bodyDiv w:val="1"/>
      <w:marLeft w:val="0"/>
      <w:marRight w:val="0"/>
      <w:marTop w:val="0"/>
      <w:marBottom w:val="0"/>
      <w:divBdr>
        <w:top w:val="none" w:sz="0" w:space="0" w:color="auto"/>
        <w:left w:val="none" w:sz="0" w:space="0" w:color="auto"/>
        <w:bottom w:val="none" w:sz="0" w:space="0" w:color="auto"/>
        <w:right w:val="none" w:sz="0" w:space="0" w:color="auto"/>
      </w:divBdr>
    </w:div>
    <w:div w:id="997804444">
      <w:bodyDiv w:val="1"/>
      <w:marLeft w:val="0"/>
      <w:marRight w:val="0"/>
      <w:marTop w:val="0"/>
      <w:marBottom w:val="0"/>
      <w:divBdr>
        <w:top w:val="none" w:sz="0" w:space="0" w:color="auto"/>
        <w:left w:val="none" w:sz="0" w:space="0" w:color="auto"/>
        <w:bottom w:val="none" w:sz="0" w:space="0" w:color="auto"/>
        <w:right w:val="none" w:sz="0" w:space="0" w:color="auto"/>
      </w:divBdr>
    </w:div>
    <w:div w:id="1005792087">
      <w:bodyDiv w:val="1"/>
      <w:marLeft w:val="0"/>
      <w:marRight w:val="0"/>
      <w:marTop w:val="0"/>
      <w:marBottom w:val="0"/>
      <w:divBdr>
        <w:top w:val="none" w:sz="0" w:space="0" w:color="auto"/>
        <w:left w:val="none" w:sz="0" w:space="0" w:color="auto"/>
        <w:bottom w:val="none" w:sz="0" w:space="0" w:color="auto"/>
        <w:right w:val="none" w:sz="0" w:space="0" w:color="auto"/>
      </w:divBdr>
    </w:div>
    <w:div w:id="1011448399">
      <w:bodyDiv w:val="1"/>
      <w:marLeft w:val="0"/>
      <w:marRight w:val="0"/>
      <w:marTop w:val="0"/>
      <w:marBottom w:val="0"/>
      <w:divBdr>
        <w:top w:val="none" w:sz="0" w:space="0" w:color="auto"/>
        <w:left w:val="none" w:sz="0" w:space="0" w:color="auto"/>
        <w:bottom w:val="none" w:sz="0" w:space="0" w:color="auto"/>
        <w:right w:val="none" w:sz="0" w:space="0" w:color="auto"/>
      </w:divBdr>
    </w:div>
    <w:div w:id="1061440730">
      <w:bodyDiv w:val="1"/>
      <w:marLeft w:val="0"/>
      <w:marRight w:val="0"/>
      <w:marTop w:val="0"/>
      <w:marBottom w:val="0"/>
      <w:divBdr>
        <w:top w:val="none" w:sz="0" w:space="0" w:color="auto"/>
        <w:left w:val="none" w:sz="0" w:space="0" w:color="auto"/>
        <w:bottom w:val="none" w:sz="0" w:space="0" w:color="auto"/>
        <w:right w:val="none" w:sz="0" w:space="0" w:color="auto"/>
      </w:divBdr>
    </w:div>
    <w:div w:id="1183663781">
      <w:bodyDiv w:val="1"/>
      <w:marLeft w:val="0"/>
      <w:marRight w:val="0"/>
      <w:marTop w:val="0"/>
      <w:marBottom w:val="0"/>
      <w:divBdr>
        <w:top w:val="none" w:sz="0" w:space="0" w:color="auto"/>
        <w:left w:val="none" w:sz="0" w:space="0" w:color="auto"/>
        <w:bottom w:val="none" w:sz="0" w:space="0" w:color="auto"/>
        <w:right w:val="none" w:sz="0" w:space="0" w:color="auto"/>
      </w:divBdr>
    </w:div>
    <w:div w:id="1191458585">
      <w:bodyDiv w:val="1"/>
      <w:marLeft w:val="0"/>
      <w:marRight w:val="0"/>
      <w:marTop w:val="0"/>
      <w:marBottom w:val="0"/>
      <w:divBdr>
        <w:top w:val="none" w:sz="0" w:space="0" w:color="auto"/>
        <w:left w:val="none" w:sz="0" w:space="0" w:color="auto"/>
        <w:bottom w:val="none" w:sz="0" w:space="0" w:color="auto"/>
        <w:right w:val="none" w:sz="0" w:space="0" w:color="auto"/>
      </w:divBdr>
    </w:div>
    <w:div w:id="1308509625">
      <w:bodyDiv w:val="1"/>
      <w:marLeft w:val="0"/>
      <w:marRight w:val="0"/>
      <w:marTop w:val="0"/>
      <w:marBottom w:val="0"/>
      <w:divBdr>
        <w:top w:val="none" w:sz="0" w:space="0" w:color="auto"/>
        <w:left w:val="none" w:sz="0" w:space="0" w:color="auto"/>
        <w:bottom w:val="none" w:sz="0" w:space="0" w:color="auto"/>
        <w:right w:val="none" w:sz="0" w:space="0" w:color="auto"/>
      </w:divBdr>
    </w:div>
    <w:div w:id="1373000861">
      <w:bodyDiv w:val="1"/>
      <w:marLeft w:val="0"/>
      <w:marRight w:val="0"/>
      <w:marTop w:val="0"/>
      <w:marBottom w:val="0"/>
      <w:divBdr>
        <w:top w:val="none" w:sz="0" w:space="0" w:color="auto"/>
        <w:left w:val="none" w:sz="0" w:space="0" w:color="auto"/>
        <w:bottom w:val="none" w:sz="0" w:space="0" w:color="auto"/>
        <w:right w:val="none" w:sz="0" w:space="0" w:color="auto"/>
      </w:divBdr>
    </w:div>
    <w:div w:id="1467046104">
      <w:bodyDiv w:val="1"/>
      <w:marLeft w:val="0"/>
      <w:marRight w:val="0"/>
      <w:marTop w:val="0"/>
      <w:marBottom w:val="0"/>
      <w:divBdr>
        <w:top w:val="none" w:sz="0" w:space="0" w:color="auto"/>
        <w:left w:val="none" w:sz="0" w:space="0" w:color="auto"/>
        <w:bottom w:val="none" w:sz="0" w:space="0" w:color="auto"/>
        <w:right w:val="none" w:sz="0" w:space="0" w:color="auto"/>
      </w:divBdr>
    </w:div>
    <w:div w:id="1556773647">
      <w:bodyDiv w:val="1"/>
      <w:marLeft w:val="0"/>
      <w:marRight w:val="0"/>
      <w:marTop w:val="0"/>
      <w:marBottom w:val="0"/>
      <w:divBdr>
        <w:top w:val="none" w:sz="0" w:space="0" w:color="auto"/>
        <w:left w:val="none" w:sz="0" w:space="0" w:color="auto"/>
        <w:bottom w:val="none" w:sz="0" w:space="0" w:color="auto"/>
        <w:right w:val="none" w:sz="0" w:space="0" w:color="auto"/>
      </w:divBdr>
    </w:div>
    <w:div w:id="1648389478">
      <w:bodyDiv w:val="1"/>
      <w:marLeft w:val="0"/>
      <w:marRight w:val="0"/>
      <w:marTop w:val="0"/>
      <w:marBottom w:val="0"/>
      <w:divBdr>
        <w:top w:val="none" w:sz="0" w:space="0" w:color="auto"/>
        <w:left w:val="none" w:sz="0" w:space="0" w:color="auto"/>
        <w:bottom w:val="none" w:sz="0" w:space="0" w:color="auto"/>
        <w:right w:val="none" w:sz="0" w:space="0" w:color="auto"/>
      </w:divBdr>
    </w:div>
    <w:div w:id="1719938108">
      <w:bodyDiv w:val="1"/>
      <w:marLeft w:val="0"/>
      <w:marRight w:val="0"/>
      <w:marTop w:val="0"/>
      <w:marBottom w:val="0"/>
      <w:divBdr>
        <w:top w:val="none" w:sz="0" w:space="0" w:color="auto"/>
        <w:left w:val="none" w:sz="0" w:space="0" w:color="auto"/>
        <w:bottom w:val="none" w:sz="0" w:space="0" w:color="auto"/>
        <w:right w:val="none" w:sz="0" w:space="0" w:color="auto"/>
      </w:divBdr>
    </w:div>
    <w:div w:id="1828354894">
      <w:bodyDiv w:val="1"/>
      <w:marLeft w:val="0"/>
      <w:marRight w:val="0"/>
      <w:marTop w:val="0"/>
      <w:marBottom w:val="0"/>
      <w:divBdr>
        <w:top w:val="none" w:sz="0" w:space="0" w:color="auto"/>
        <w:left w:val="none" w:sz="0" w:space="0" w:color="auto"/>
        <w:bottom w:val="none" w:sz="0" w:space="0" w:color="auto"/>
        <w:right w:val="none" w:sz="0" w:space="0" w:color="auto"/>
      </w:divBdr>
    </w:div>
    <w:div w:id="1866361346">
      <w:bodyDiv w:val="1"/>
      <w:marLeft w:val="0"/>
      <w:marRight w:val="0"/>
      <w:marTop w:val="0"/>
      <w:marBottom w:val="0"/>
      <w:divBdr>
        <w:top w:val="none" w:sz="0" w:space="0" w:color="auto"/>
        <w:left w:val="none" w:sz="0" w:space="0" w:color="auto"/>
        <w:bottom w:val="none" w:sz="0" w:space="0" w:color="auto"/>
        <w:right w:val="none" w:sz="0" w:space="0" w:color="auto"/>
      </w:divBdr>
    </w:div>
    <w:div w:id="1871797489">
      <w:bodyDiv w:val="1"/>
      <w:marLeft w:val="0"/>
      <w:marRight w:val="0"/>
      <w:marTop w:val="0"/>
      <w:marBottom w:val="0"/>
      <w:divBdr>
        <w:top w:val="none" w:sz="0" w:space="0" w:color="auto"/>
        <w:left w:val="none" w:sz="0" w:space="0" w:color="auto"/>
        <w:bottom w:val="none" w:sz="0" w:space="0" w:color="auto"/>
        <w:right w:val="none" w:sz="0" w:space="0" w:color="auto"/>
      </w:divBdr>
    </w:div>
    <w:div w:id="1968733939">
      <w:bodyDiv w:val="1"/>
      <w:marLeft w:val="0"/>
      <w:marRight w:val="0"/>
      <w:marTop w:val="0"/>
      <w:marBottom w:val="0"/>
      <w:divBdr>
        <w:top w:val="none" w:sz="0" w:space="0" w:color="auto"/>
        <w:left w:val="none" w:sz="0" w:space="0" w:color="auto"/>
        <w:bottom w:val="none" w:sz="0" w:space="0" w:color="auto"/>
        <w:right w:val="none" w:sz="0" w:space="0" w:color="auto"/>
      </w:divBdr>
    </w:div>
    <w:div w:id="2013214448">
      <w:bodyDiv w:val="1"/>
      <w:marLeft w:val="0"/>
      <w:marRight w:val="0"/>
      <w:marTop w:val="0"/>
      <w:marBottom w:val="0"/>
      <w:divBdr>
        <w:top w:val="none" w:sz="0" w:space="0" w:color="auto"/>
        <w:left w:val="none" w:sz="0" w:space="0" w:color="auto"/>
        <w:bottom w:val="none" w:sz="0" w:space="0" w:color="auto"/>
        <w:right w:val="none" w:sz="0" w:space="0" w:color="auto"/>
      </w:divBdr>
    </w:div>
    <w:div w:id="209939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minnesota.edu/form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dc.gov/handhygie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resa.beske@minnesota.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hristie.massen@minnesota.edu" TargetMode="External"/><Relationship Id="rId4" Type="http://schemas.openxmlformats.org/officeDocument/2006/relationships/webSettings" Target="webSettings.xml"/><Relationship Id="rId9" Type="http://schemas.openxmlformats.org/officeDocument/2006/relationships/hyperlink" Target="mailto:info@naacl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9988</Words>
  <Characters>56933</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Massen, Christie L.</dc:creator>
  <cp:keywords/>
  <dc:description/>
  <cp:lastModifiedBy>Teresa Beske</cp:lastModifiedBy>
  <cp:revision>6</cp:revision>
  <dcterms:created xsi:type="dcterms:W3CDTF">2018-09-24T00:50:00Z</dcterms:created>
  <dcterms:modified xsi:type="dcterms:W3CDTF">2019-02-26T21:29:00Z</dcterms:modified>
</cp:coreProperties>
</file>